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2BC" w:rsidRPr="00C402BC" w:rsidRDefault="00C402BC" w:rsidP="00C402BC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hAnsi="Times New Roman"/>
          <w:spacing w:val="8"/>
          <w:sz w:val="24"/>
          <w:szCs w:val="24"/>
        </w:rPr>
      </w:pPr>
      <w:r w:rsidRPr="00C402BC">
        <w:rPr>
          <w:rFonts w:ascii="Times New Roman" w:hAnsi="Times New Roman"/>
          <w:spacing w:val="8"/>
          <w:sz w:val="24"/>
          <w:szCs w:val="24"/>
        </w:rPr>
        <w:t>Федеральное государственное образовательное бюджетное</w:t>
      </w:r>
    </w:p>
    <w:p w:rsidR="00C402BC" w:rsidRPr="00C402BC" w:rsidRDefault="00C402BC" w:rsidP="00C402BC">
      <w:pPr>
        <w:widowControl w:val="0"/>
        <w:shd w:val="clear" w:color="auto" w:fill="FFFFFF"/>
        <w:spacing w:after="0" w:line="27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C402BC">
        <w:rPr>
          <w:rFonts w:ascii="Times New Roman" w:hAnsi="Times New Roman"/>
          <w:spacing w:val="8"/>
          <w:sz w:val="24"/>
          <w:szCs w:val="24"/>
        </w:rPr>
        <w:t xml:space="preserve"> учреждение высшего образования</w:t>
      </w:r>
    </w:p>
    <w:p w:rsidR="00C402BC" w:rsidRPr="00C402BC" w:rsidRDefault="00C402BC" w:rsidP="00C402BC">
      <w:pPr>
        <w:widowControl w:val="0"/>
        <w:shd w:val="clear" w:color="auto" w:fill="FFFFFF"/>
        <w:spacing w:after="0" w:line="27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C402BC">
        <w:rPr>
          <w:rFonts w:ascii="Times New Roman" w:hAnsi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:rsidR="00C402BC" w:rsidRPr="00C402BC" w:rsidRDefault="00C402BC" w:rsidP="00C402BC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  <w:proofErr w:type="spellStart"/>
      <w:r w:rsidRPr="00C402BC">
        <w:rPr>
          <w:rFonts w:ascii="Times New Roman" w:hAnsi="Times New Roman"/>
          <w:b/>
          <w:spacing w:val="8"/>
          <w:sz w:val="24"/>
          <w:szCs w:val="24"/>
        </w:rPr>
        <w:t>Сургутский</w:t>
      </w:r>
      <w:proofErr w:type="spellEnd"/>
      <w:r w:rsidRPr="00C402BC">
        <w:rPr>
          <w:rFonts w:ascii="Times New Roman" w:hAnsi="Times New Roman"/>
          <w:b/>
          <w:spacing w:val="8"/>
          <w:sz w:val="24"/>
          <w:szCs w:val="24"/>
        </w:rPr>
        <w:t xml:space="preserve"> финансово-экономический колледж</w:t>
      </w:r>
    </w:p>
    <w:p w:rsidR="00C402BC" w:rsidRPr="00C402BC" w:rsidRDefault="00C402BC" w:rsidP="00C402BC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  <w:r w:rsidRPr="00C402BC">
        <w:rPr>
          <w:rFonts w:ascii="Times New Roman" w:hAnsi="Times New Roman"/>
          <w:b/>
          <w:spacing w:val="8"/>
          <w:sz w:val="24"/>
          <w:szCs w:val="24"/>
        </w:rPr>
        <w:t>(</w:t>
      </w:r>
      <w:proofErr w:type="spellStart"/>
      <w:r w:rsidRPr="00C402BC">
        <w:rPr>
          <w:rFonts w:ascii="Times New Roman" w:hAnsi="Times New Roman"/>
          <w:b/>
          <w:spacing w:val="8"/>
          <w:sz w:val="24"/>
          <w:szCs w:val="24"/>
        </w:rPr>
        <w:t>Сургутский</w:t>
      </w:r>
      <w:proofErr w:type="spellEnd"/>
      <w:r w:rsidRPr="00C402BC">
        <w:rPr>
          <w:rFonts w:ascii="Times New Roman" w:hAnsi="Times New Roman"/>
          <w:b/>
          <w:spacing w:val="8"/>
          <w:sz w:val="24"/>
          <w:szCs w:val="24"/>
        </w:rPr>
        <w:t xml:space="preserve"> филиал </w:t>
      </w:r>
      <w:proofErr w:type="spellStart"/>
      <w:r w:rsidRPr="00C402BC">
        <w:rPr>
          <w:rFonts w:ascii="Times New Roman" w:hAnsi="Times New Roman"/>
          <w:b/>
          <w:spacing w:val="8"/>
          <w:sz w:val="24"/>
          <w:szCs w:val="24"/>
        </w:rPr>
        <w:t>Финуниверситета</w:t>
      </w:r>
      <w:proofErr w:type="spellEnd"/>
      <w:r w:rsidRPr="00C402BC">
        <w:rPr>
          <w:rFonts w:ascii="Times New Roman" w:hAnsi="Times New Roman"/>
          <w:b/>
          <w:spacing w:val="8"/>
          <w:sz w:val="24"/>
          <w:szCs w:val="24"/>
        </w:rPr>
        <w:t>)</w:t>
      </w:r>
    </w:p>
    <w:p w:rsidR="00C402BC" w:rsidRPr="00C402BC" w:rsidRDefault="00C402BC" w:rsidP="00C402BC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</w:p>
    <w:tbl>
      <w:tblPr>
        <w:tblStyle w:val="11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C402BC" w:rsidRPr="00C402BC" w:rsidTr="00C402BC">
        <w:trPr>
          <w:trHeight w:val="2250"/>
        </w:trPr>
        <w:tc>
          <w:tcPr>
            <w:tcW w:w="5529" w:type="dxa"/>
          </w:tcPr>
          <w:p w:rsidR="00C402BC" w:rsidRPr="00C402BC" w:rsidRDefault="00C402BC" w:rsidP="00C402BC">
            <w:pPr>
              <w:spacing w:after="0" w:line="240" w:lineRule="auto"/>
              <w:ind w:left="1858" w:right="1873" w:hanging="10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</w:tcPr>
          <w:p w:rsidR="00C402BC" w:rsidRPr="00C402BC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  <w:r w:rsidRPr="00C402BC">
              <w:rPr>
                <w:sz w:val="28"/>
                <w:szCs w:val="28"/>
              </w:rPr>
              <w:t>УТВЕРЖДАЮ</w:t>
            </w:r>
          </w:p>
          <w:p w:rsidR="00C402BC" w:rsidRPr="00C402BC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</w:p>
          <w:p w:rsidR="00C402BC" w:rsidRPr="00C402BC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  <w:r w:rsidRPr="00C402BC">
              <w:rPr>
                <w:sz w:val="28"/>
                <w:szCs w:val="28"/>
              </w:rPr>
              <w:t>Заместитель директора по УМР</w:t>
            </w:r>
          </w:p>
          <w:p w:rsidR="00C402BC" w:rsidRPr="00C402BC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</w:r>
            <w:r w:rsidRPr="00C402BC">
              <w:rPr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C402BC">
              <w:rPr>
                <w:sz w:val="28"/>
                <w:szCs w:val="28"/>
              </w:rPr>
              <w:t>Гримчак</w:t>
            </w:r>
            <w:proofErr w:type="spellEnd"/>
          </w:p>
          <w:p w:rsidR="00C402BC" w:rsidRPr="00C402BC" w:rsidRDefault="00C402BC" w:rsidP="00C402BC">
            <w:pPr>
              <w:spacing w:after="0" w:line="240" w:lineRule="auto"/>
              <w:ind w:left="10" w:hanging="10"/>
              <w:jc w:val="both"/>
              <w:rPr>
                <w:sz w:val="28"/>
                <w:szCs w:val="28"/>
              </w:rPr>
            </w:pPr>
            <w:r w:rsidRPr="00C402BC">
              <w:rPr>
                <w:sz w:val="28"/>
                <w:szCs w:val="28"/>
              </w:rPr>
              <w:t>«____»______________2024  г.</w:t>
            </w:r>
          </w:p>
        </w:tc>
      </w:tr>
    </w:tbl>
    <w:p w:rsidR="00C402BC" w:rsidRPr="00C402BC" w:rsidRDefault="00C402BC" w:rsidP="00C402BC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40" w:lineRule="auto"/>
        <w:ind w:left="1858" w:right="1873" w:hanging="1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C402BC" w:rsidRPr="00C402BC" w:rsidRDefault="00C402BC" w:rsidP="00C402BC">
      <w:pPr>
        <w:widowControl w:val="0"/>
        <w:tabs>
          <w:tab w:val="left" w:pos="3495"/>
        </w:tabs>
        <w:spacing w:after="0" w:line="240" w:lineRule="auto"/>
        <w:ind w:left="1858" w:right="1873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C402BC">
        <w:rPr>
          <w:rFonts w:ascii="Times New Roman" w:hAnsi="Times New Roman"/>
          <w:spacing w:val="-3"/>
          <w:sz w:val="24"/>
          <w:szCs w:val="24"/>
        </w:rPr>
        <w:tab/>
      </w:r>
    </w:p>
    <w:p w:rsidR="00C402BC" w:rsidRPr="00C402BC" w:rsidRDefault="00C402BC" w:rsidP="00C402BC">
      <w:pPr>
        <w:widowControl w:val="0"/>
        <w:spacing w:after="5" w:line="270" w:lineRule="auto"/>
        <w:ind w:left="1858" w:right="1873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C402BC"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center"/>
        <w:rPr>
          <w:rFonts w:ascii="Times New Roman" w:hAnsi="Times New Roman"/>
          <w:sz w:val="28"/>
        </w:rPr>
      </w:pPr>
      <w:r w:rsidRPr="00C402BC">
        <w:rPr>
          <w:rFonts w:ascii="Times New Roman" w:hAnsi="Times New Roman"/>
          <w:sz w:val="28"/>
        </w:rPr>
        <w:t>ОП.08 Экологические основы природопользования</w:t>
      </w: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center"/>
        <w:rPr>
          <w:rFonts w:ascii="Times New Roman" w:hAnsi="Times New Roman"/>
          <w:sz w:val="24"/>
          <w:szCs w:val="24"/>
        </w:rPr>
      </w:pPr>
      <w:r w:rsidRPr="00C402BC">
        <w:rPr>
          <w:rFonts w:ascii="Times New Roman" w:hAnsi="Times New Roman"/>
          <w:sz w:val="28"/>
        </w:rPr>
        <w:t>40.02.04 Юриспруденция</w:t>
      </w: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C402BC" w:rsidRPr="00C402BC" w:rsidRDefault="00C402BC" w:rsidP="00C402BC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hAnsi="Times New Roman"/>
          <w:sz w:val="24"/>
          <w:szCs w:val="24"/>
        </w:rPr>
      </w:pPr>
      <w:r w:rsidRPr="00C402BC">
        <w:rPr>
          <w:rFonts w:ascii="Times New Roman" w:hAnsi="Times New Roman"/>
          <w:sz w:val="24"/>
          <w:szCs w:val="24"/>
        </w:rPr>
        <w:t xml:space="preserve">Сургут </w:t>
      </w:r>
      <w:r w:rsidRPr="00C402BC">
        <w:rPr>
          <w:rFonts w:ascii="Times New Roman" w:hAnsi="Times New Roman"/>
          <w:sz w:val="24"/>
          <w:szCs w:val="24"/>
        </w:rPr>
        <w:sym w:font="Symbol" w:char="F02D"/>
      </w:r>
      <w:r w:rsidRPr="00C402BC">
        <w:rPr>
          <w:rFonts w:ascii="Times New Roman" w:hAnsi="Times New Roman"/>
          <w:sz w:val="24"/>
          <w:szCs w:val="24"/>
        </w:rPr>
        <w:t xml:space="preserve"> 2024 г.</w:t>
      </w:r>
    </w:p>
    <w:p w:rsidR="00C402BC" w:rsidRPr="00C402BC" w:rsidRDefault="00C402BC" w:rsidP="00C402BC">
      <w:pPr>
        <w:spacing w:after="0" w:line="256" w:lineRule="auto"/>
        <w:ind w:left="71" w:right="1873"/>
        <w:jc w:val="center"/>
        <w:rPr>
          <w:rFonts w:ascii="Times New Roman" w:hAnsi="Times New Roman"/>
          <w:sz w:val="24"/>
        </w:rPr>
      </w:pPr>
      <w:r w:rsidRPr="00C402BC">
        <w:rPr>
          <w:rFonts w:ascii="Times New Roman" w:hAnsi="Times New Roman"/>
          <w:sz w:val="28"/>
        </w:rPr>
        <w:t xml:space="preserve"> </w:t>
      </w:r>
    </w:p>
    <w:p w:rsidR="00C402BC" w:rsidRPr="00C402BC" w:rsidRDefault="00C402BC" w:rsidP="00C402BC">
      <w:pPr>
        <w:spacing w:after="0" w:line="259" w:lineRule="auto"/>
        <w:rPr>
          <w:rFonts w:ascii="Times New Roman" w:hAnsi="Times New Roman"/>
          <w:sz w:val="24"/>
        </w:rPr>
      </w:pPr>
      <w:r w:rsidRPr="00C402BC">
        <w:rPr>
          <w:rFonts w:ascii="Times New Roman" w:hAnsi="Times New Roman"/>
          <w:b/>
          <w:sz w:val="29"/>
        </w:rPr>
        <w:lastRenderedPageBreak/>
        <w:t xml:space="preserve"> </w:t>
      </w:r>
    </w:p>
    <w:p w:rsidR="00C402BC" w:rsidRPr="00C402BC" w:rsidRDefault="00C402BC" w:rsidP="00C402BC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</w:rPr>
      </w:pPr>
      <w:bookmarkStart w:id="0" w:name="_Hlk52183727"/>
      <w:r w:rsidRPr="00C402BC">
        <w:rPr>
          <w:rFonts w:ascii="Times New Roman" w:hAnsi="Times New Roman"/>
          <w:bCs/>
          <w:sz w:val="24"/>
        </w:rPr>
        <w:t>Фонд оценочных средств составлен в соответствии с рабочей программой  дисц</w:t>
      </w:r>
      <w:r w:rsidRPr="00C402BC">
        <w:rPr>
          <w:rFonts w:ascii="Times New Roman" w:hAnsi="Times New Roman"/>
          <w:bCs/>
          <w:sz w:val="24"/>
        </w:rPr>
        <w:t>и</w:t>
      </w:r>
      <w:r w:rsidRPr="00C402BC">
        <w:rPr>
          <w:rFonts w:ascii="Times New Roman" w:hAnsi="Times New Roman"/>
          <w:bCs/>
          <w:sz w:val="24"/>
        </w:rPr>
        <w:t xml:space="preserve">плины ОП.08 Экологические основы природопользования, утвержденной </w:t>
      </w:r>
      <w:proofErr w:type="spellStart"/>
      <w:r w:rsidRPr="00C402BC">
        <w:rPr>
          <w:rFonts w:ascii="Times New Roman" w:hAnsi="Times New Roman"/>
          <w:bCs/>
          <w:sz w:val="24"/>
        </w:rPr>
        <w:t>Сургутским</w:t>
      </w:r>
      <w:proofErr w:type="spellEnd"/>
      <w:r w:rsidRPr="00C402BC">
        <w:rPr>
          <w:rFonts w:ascii="Times New Roman" w:hAnsi="Times New Roman"/>
          <w:bCs/>
          <w:sz w:val="24"/>
        </w:rPr>
        <w:t xml:space="preserve"> ф</w:t>
      </w:r>
      <w:r w:rsidRPr="00C402BC">
        <w:rPr>
          <w:rFonts w:ascii="Times New Roman" w:hAnsi="Times New Roman"/>
          <w:bCs/>
          <w:sz w:val="24"/>
        </w:rPr>
        <w:t>и</w:t>
      </w:r>
      <w:r w:rsidRPr="00C402BC">
        <w:rPr>
          <w:rFonts w:ascii="Times New Roman" w:hAnsi="Times New Roman"/>
          <w:bCs/>
          <w:sz w:val="24"/>
        </w:rPr>
        <w:t xml:space="preserve">лиалом </w:t>
      </w:r>
      <w:proofErr w:type="spellStart"/>
      <w:r w:rsidRPr="00C402BC">
        <w:rPr>
          <w:rFonts w:ascii="Times New Roman" w:hAnsi="Times New Roman"/>
          <w:bCs/>
          <w:sz w:val="24"/>
        </w:rPr>
        <w:t>Финуниверситета</w:t>
      </w:r>
      <w:proofErr w:type="spellEnd"/>
      <w:r w:rsidRPr="00C402BC">
        <w:rPr>
          <w:rFonts w:ascii="Times New Roman" w:hAnsi="Times New Roman"/>
          <w:bCs/>
          <w:sz w:val="24"/>
        </w:rPr>
        <w:t xml:space="preserve"> в 2024 году.</w:t>
      </w:r>
    </w:p>
    <w:bookmarkEnd w:id="0"/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  <w:highlight w:val="yellow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  <w:highlight w:val="yellow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  <w:highlight w:val="yellow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  <w:highlight w:val="yellow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  <w:highlight w:val="yellow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  <w:highlight w:val="yellow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C402BC">
        <w:rPr>
          <w:rFonts w:ascii="Times New Roman" w:hAnsi="Times New Roman"/>
          <w:bCs/>
          <w:sz w:val="24"/>
        </w:rPr>
        <w:t xml:space="preserve">Разработчик: </w:t>
      </w:r>
      <w:r>
        <w:rPr>
          <w:rFonts w:ascii="Times New Roman" w:hAnsi="Times New Roman"/>
          <w:bCs/>
          <w:sz w:val="24"/>
        </w:rPr>
        <w:t>Орлова Любовь Геннадьевна</w:t>
      </w:r>
      <w:r w:rsidRPr="00C402BC">
        <w:rPr>
          <w:rFonts w:ascii="Times New Roman" w:hAnsi="Times New Roman"/>
          <w:bCs/>
          <w:sz w:val="24"/>
        </w:rPr>
        <w:t>, преподаватель.</w:t>
      </w: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  <w:highlight w:val="yellow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  <w:highlight w:val="yellow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i/>
          <w:sz w:val="24"/>
        </w:rPr>
      </w:pP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C402BC">
        <w:rPr>
          <w:rFonts w:ascii="Times New Roman" w:hAnsi="Times New Roman"/>
          <w:bCs/>
          <w:sz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C402BC">
        <w:rPr>
          <w:rFonts w:ascii="Times New Roman" w:hAnsi="Times New Roman"/>
          <w:bCs/>
          <w:sz w:val="24"/>
        </w:rPr>
        <w:t>Протокол от «_____» __________________20____г. №_____</w:t>
      </w:r>
    </w:p>
    <w:p w:rsidR="00C402BC" w:rsidRPr="00C402BC" w:rsidRDefault="00C402BC" w:rsidP="00C402BC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C402BC">
        <w:rPr>
          <w:rFonts w:ascii="Times New Roman" w:hAnsi="Times New Roman"/>
          <w:bCs/>
          <w:sz w:val="24"/>
        </w:rPr>
        <w:t>Председатель ПЦК ______________ Л.М. Талипова</w:t>
      </w: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C402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79E9" w:rsidRDefault="00D079E9">
      <w:pPr>
        <w:pStyle w:val="aff4"/>
        <w:spacing w:after="0" w:line="240" w:lineRule="auto"/>
        <w:jc w:val="center"/>
        <w:rPr>
          <w:b/>
        </w:rPr>
      </w:pPr>
    </w:p>
    <w:p w:rsidR="00D079E9" w:rsidRPr="00D079E9" w:rsidRDefault="00D079E9" w:rsidP="00D079E9">
      <w:pPr>
        <w:widowControl w:val="0"/>
        <w:suppressAutoHyphens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D079E9">
        <w:rPr>
          <w:rFonts w:ascii="Times New Roman" w:eastAsia="Calibri" w:hAnsi="Times New Roman"/>
          <w:b/>
          <w:smallCaps/>
          <w:sz w:val="28"/>
          <w:szCs w:val="28"/>
          <w:lang w:eastAsia="en-US"/>
        </w:rPr>
        <w:lastRenderedPageBreak/>
        <w:t>СОДЕРЖАНИЕ</w:t>
      </w:r>
    </w:p>
    <w:p w:rsidR="00D079E9" w:rsidRPr="00D079E9" w:rsidRDefault="00D079E9" w:rsidP="00D079E9">
      <w:pPr>
        <w:suppressAutoHyphens/>
        <w:spacing w:after="0" w:line="240" w:lineRule="auto"/>
        <w:ind w:firstLine="567"/>
        <w:jc w:val="center"/>
        <w:rPr>
          <w:rFonts w:ascii="Times New Roman" w:eastAsia="Calibri" w:hAnsi="Times New Roman"/>
          <w:b/>
          <w:smallCaps/>
          <w:sz w:val="28"/>
          <w:szCs w:val="28"/>
          <w:lang w:eastAsia="en-US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19"/>
        <w:gridCol w:w="1051"/>
      </w:tblGrid>
      <w:tr w:rsidR="00D079E9" w:rsidRPr="00D079E9" w:rsidTr="00726C99">
        <w:trPr>
          <w:trHeight w:val="567"/>
        </w:trPr>
        <w:tc>
          <w:tcPr>
            <w:tcW w:w="8326" w:type="dxa"/>
            <w:vAlign w:val="center"/>
          </w:tcPr>
          <w:p w:rsidR="00D079E9" w:rsidRPr="00D079E9" w:rsidRDefault="00D079E9" w:rsidP="00D079E9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D079E9">
              <w:rPr>
                <w:rFonts w:ascii="Times New Roman" w:eastAsia="Calibri" w:hAnsi="Times New Roman"/>
                <w:sz w:val="28"/>
                <w:szCs w:val="28"/>
              </w:rPr>
              <w:t xml:space="preserve"> 1. ПАСПОРТ ФОНДА ОЦЕНОЧНЫХ СРЕДСТВ</w:t>
            </w:r>
          </w:p>
        </w:tc>
        <w:tc>
          <w:tcPr>
            <w:tcW w:w="1027" w:type="dxa"/>
            <w:vAlign w:val="center"/>
          </w:tcPr>
          <w:p w:rsidR="00D079E9" w:rsidRPr="00D079E9" w:rsidRDefault="00D079E9" w:rsidP="00D079E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D079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</w:tr>
      <w:tr w:rsidR="00D079E9" w:rsidRPr="00D079E9" w:rsidTr="00726C99">
        <w:trPr>
          <w:trHeight w:val="752"/>
        </w:trPr>
        <w:tc>
          <w:tcPr>
            <w:tcW w:w="8326" w:type="dxa"/>
            <w:vAlign w:val="center"/>
          </w:tcPr>
          <w:p w:rsidR="00D079E9" w:rsidRPr="00D079E9" w:rsidRDefault="00D079E9" w:rsidP="00D079E9">
            <w:pPr>
              <w:numPr>
                <w:ilvl w:val="0"/>
                <w:numId w:val="9"/>
              </w:numPr>
              <w:tabs>
                <w:tab w:val="left" w:pos="345"/>
              </w:tabs>
              <w:suppressAutoHyphens/>
              <w:spacing w:after="0"/>
              <w:ind w:left="0" w:right="178" w:firstLine="0"/>
              <w:contextualSpacing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D079E9">
              <w:rPr>
                <w:rFonts w:ascii="Times New Roman" w:hAnsi="Times New Roman"/>
                <w:sz w:val="28"/>
                <w:szCs w:val="28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1027" w:type="dxa"/>
            <w:vAlign w:val="center"/>
          </w:tcPr>
          <w:p w:rsidR="00D079E9" w:rsidRPr="00D079E9" w:rsidRDefault="00D079E9" w:rsidP="00D079E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D079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D079E9" w:rsidRPr="00D079E9" w:rsidTr="00726C99">
        <w:trPr>
          <w:trHeight w:val="834"/>
        </w:trPr>
        <w:tc>
          <w:tcPr>
            <w:tcW w:w="8326" w:type="dxa"/>
            <w:vAlign w:val="center"/>
          </w:tcPr>
          <w:p w:rsidR="00D079E9" w:rsidRPr="00D079E9" w:rsidRDefault="00D079E9" w:rsidP="00D079E9">
            <w:pPr>
              <w:numPr>
                <w:ilvl w:val="0"/>
                <w:numId w:val="9"/>
              </w:numPr>
              <w:tabs>
                <w:tab w:val="left" w:pos="284"/>
              </w:tabs>
              <w:suppressAutoHyphens/>
              <w:spacing w:after="0"/>
              <w:ind w:left="0" w:right="178" w:firstLine="0"/>
              <w:contextualSpacing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D079E9">
              <w:rPr>
                <w:rFonts w:ascii="Times New Roman" w:eastAsia="Calibri" w:hAnsi="Times New Roman"/>
                <w:bCs/>
                <w:sz w:val="28"/>
                <w:szCs w:val="28"/>
              </w:rPr>
              <w:t>КОМПЛЕКТ ОЦЕНОЧНЫХ СРЕДСТВ</w:t>
            </w:r>
          </w:p>
        </w:tc>
        <w:tc>
          <w:tcPr>
            <w:tcW w:w="1027" w:type="dxa"/>
            <w:vAlign w:val="center"/>
          </w:tcPr>
          <w:p w:rsidR="00D079E9" w:rsidRPr="00D079E9" w:rsidRDefault="00D079E9" w:rsidP="00D079E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D079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</w:t>
            </w:r>
          </w:p>
        </w:tc>
      </w:tr>
      <w:tr w:rsidR="00D079E9" w:rsidRPr="00D079E9" w:rsidTr="00726C99">
        <w:trPr>
          <w:trHeight w:val="549"/>
        </w:trPr>
        <w:tc>
          <w:tcPr>
            <w:tcW w:w="8326" w:type="dxa"/>
            <w:vAlign w:val="center"/>
          </w:tcPr>
          <w:p w:rsidR="00D079E9" w:rsidRPr="00D079E9" w:rsidRDefault="00D079E9" w:rsidP="00D079E9">
            <w:pPr>
              <w:numPr>
                <w:ilvl w:val="0"/>
                <w:numId w:val="9"/>
              </w:numPr>
              <w:tabs>
                <w:tab w:val="left" w:pos="284"/>
                <w:tab w:val="left" w:pos="935"/>
              </w:tabs>
              <w:suppressAutoHyphens/>
              <w:spacing w:after="0"/>
              <w:ind w:left="0" w:firstLine="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D079E9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1027" w:type="dxa"/>
            <w:vAlign w:val="center"/>
          </w:tcPr>
          <w:p w:rsidR="00D079E9" w:rsidRPr="00D079E9" w:rsidRDefault="00D079E9" w:rsidP="00D079E9">
            <w:pPr>
              <w:suppressAutoHyphens/>
              <w:spacing w:after="0" w:line="240" w:lineRule="auto"/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 w:rsidRPr="00D079E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</w:t>
            </w:r>
          </w:p>
        </w:tc>
      </w:tr>
    </w:tbl>
    <w:p w:rsidR="00D079E9" w:rsidRPr="00D079E9" w:rsidRDefault="00D079E9" w:rsidP="00D079E9">
      <w:pPr>
        <w:suppressAutoHyphens/>
        <w:rPr>
          <w:rFonts w:ascii="Calibri" w:eastAsia="Calibri" w:hAnsi="Calibri"/>
          <w:lang w:eastAsia="en-US"/>
        </w:rPr>
        <w:sectPr w:rsidR="00D079E9" w:rsidRPr="00D079E9" w:rsidSect="007204EF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:rsidR="00D079E9" w:rsidRPr="00D079E9" w:rsidRDefault="00D079E9" w:rsidP="00D079E9">
      <w:pPr>
        <w:spacing w:after="0" w:line="240" w:lineRule="auto"/>
        <w:rPr>
          <w:b/>
        </w:rPr>
      </w:pPr>
    </w:p>
    <w:p w:rsidR="00A714AA" w:rsidRPr="00C402BC" w:rsidRDefault="00C402BC">
      <w:pPr>
        <w:pStyle w:val="aff4"/>
        <w:spacing w:after="0" w:line="240" w:lineRule="auto"/>
        <w:jc w:val="center"/>
        <w:rPr>
          <w:b/>
        </w:rPr>
      </w:pPr>
      <w:r w:rsidRPr="00C402BC">
        <w:rPr>
          <w:b/>
        </w:rPr>
        <w:t>1.Паспорт фонда оценочных средств</w:t>
      </w:r>
    </w:p>
    <w:p w:rsidR="00A714AA" w:rsidRPr="00C402BC" w:rsidRDefault="00A02EE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дисциплине ОП. 08 </w:t>
      </w:r>
      <w:r w:rsidR="00C402BC" w:rsidRPr="00C402BC">
        <w:rPr>
          <w:rFonts w:ascii="Times New Roman" w:hAnsi="Times New Roman"/>
          <w:b/>
          <w:sz w:val="24"/>
          <w:szCs w:val="24"/>
        </w:rPr>
        <w:t>Экологич</w:t>
      </w:r>
      <w:r>
        <w:rPr>
          <w:rFonts w:ascii="Times New Roman" w:hAnsi="Times New Roman"/>
          <w:b/>
          <w:sz w:val="24"/>
          <w:szCs w:val="24"/>
        </w:rPr>
        <w:t>еские основы природопользования</w:t>
      </w:r>
    </w:p>
    <w:p w:rsidR="00A714AA" w:rsidRDefault="00C402BC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  <w:r w:rsidRPr="00C402BC">
        <w:rPr>
          <w:rFonts w:ascii="Times New Roman" w:hAnsi="Times New Roman"/>
          <w:b/>
          <w:sz w:val="24"/>
          <w:szCs w:val="24"/>
        </w:rPr>
        <w:t>​</w:t>
      </w:r>
      <w:r w:rsidRPr="00C402BC">
        <w:rPr>
          <w:rStyle w:val="af3"/>
          <w:rFonts w:eastAsiaTheme="minorHAnsi"/>
          <w:b/>
          <w:sz w:val="24"/>
          <w:szCs w:val="24"/>
        </w:rPr>
        <w:t>40.02.04 Юриспруденция</w:t>
      </w:r>
    </w:p>
    <w:p w:rsidR="002F3497" w:rsidRDefault="002F3497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2957"/>
        <w:gridCol w:w="3650"/>
        <w:gridCol w:w="2964"/>
      </w:tblGrid>
      <w:tr w:rsidR="002F3497" w:rsidRPr="002F3497" w:rsidTr="00726C99">
        <w:tc>
          <w:tcPr>
            <w:tcW w:w="2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497" w:rsidRPr="002F3497" w:rsidRDefault="002F3497" w:rsidP="002F3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349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Код и </w:t>
            </w:r>
          </w:p>
          <w:p w:rsidR="002F3497" w:rsidRPr="002F3497" w:rsidRDefault="002F3497" w:rsidP="002F3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349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наименование </w:t>
            </w:r>
          </w:p>
          <w:p w:rsidR="002F3497" w:rsidRPr="002F3497" w:rsidRDefault="002F3497" w:rsidP="002F349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349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компетенции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97" w:rsidRPr="002F3497" w:rsidRDefault="002F3497" w:rsidP="002F3497">
            <w:pPr>
              <w:shd w:val="clear" w:color="auto" w:fill="FFFFFF"/>
              <w:suppressAutoHyphens/>
              <w:spacing w:after="0" w:line="240" w:lineRule="auto"/>
              <w:ind w:hanging="684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349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Компонентный состав компетенций</w:t>
            </w:r>
          </w:p>
        </w:tc>
      </w:tr>
      <w:tr w:rsidR="002F3497" w:rsidRPr="002F3497" w:rsidTr="00726C99">
        <w:tc>
          <w:tcPr>
            <w:tcW w:w="2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497" w:rsidRPr="002F3497" w:rsidRDefault="002F3497" w:rsidP="002F3497">
            <w:pPr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497" w:rsidRPr="002F3497" w:rsidRDefault="002F3497" w:rsidP="002F3497">
            <w:pPr>
              <w:suppressAutoHyphens/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349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3497" w:rsidRPr="002F3497" w:rsidRDefault="002F3497" w:rsidP="002F3497">
            <w:pPr>
              <w:suppressAutoHyphens/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F3497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Уметь</w:t>
            </w:r>
          </w:p>
        </w:tc>
      </w:tr>
      <w:tr w:rsidR="002F3497" w:rsidRPr="002F349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01. Выбирать способы решения задач профессиональной деятельности применительно </w:t>
            </w:r>
          </w:p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 различным контекстам</w:t>
            </w:r>
          </w:p>
          <w:p w:rsidR="002F3497" w:rsidRPr="002F3497" w:rsidRDefault="002F3497" w:rsidP="002F3497">
            <w:pPr>
              <w:suppressAutoHyphens/>
              <w:spacing w:after="0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основные источники информации и ресурсы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для решения задач и проблем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алгоритмы выполнения работ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профессиональной</w:t>
            </w:r>
            <w:proofErr w:type="gramEnd"/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и смежных областях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proofErr w:type="gramStart"/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методы работы в профессиональной и смежных сферах</w:t>
            </w:r>
            <w:proofErr w:type="gramEnd"/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структуру плана для решения задач</w:t>
            </w:r>
          </w:p>
          <w:p w:rsidR="002F3497" w:rsidRPr="002F3497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порядок </w:t>
            </w:r>
            <w:proofErr w:type="gramStart"/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распознавать задачу и/или проблему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 профессиональном и/или социальном контексте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анализировать задачу и/или проблему и выделять её составные части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определять этапы решения задачи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 различным контекстам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выявлять и эффективно искать информацию, необходимую для решения задачи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и/или проблемы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составлять план действия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определять необходимые ресурсы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proofErr w:type="gramStart"/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реализовывать составленный план</w:t>
            </w:r>
          </w:p>
          <w:p w:rsidR="002F3497" w:rsidRPr="002F3497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2F3497" w:rsidRPr="002F349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02. </w:t>
            </w:r>
          </w:p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Использовать современные средства поиска, анализа </w:t>
            </w:r>
          </w:p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интерпретации информации</w:t>
            </w:r>
          </w:p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информационные технологии для </w:t>
            </w: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приемы структурирования информации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формат оформления результатов поиска информации, </w:t>
            </w: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современные средства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 устройства информатизации</w:t>
            </w:r>
          </w:p>
          <w:p w:rsidR="002F3497" w:rsidRPr="002F3497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деятельности</w:t>
            </w:r>
            <w:proofErr w:type="gramEnd"/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в том числе с использованием цифровых средств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определять задачи для поиска информации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определять необходимые источники информации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планировать процесс поиска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структурировать </w:t>
            </w: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получаемую информацию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выделять наиболее </w:t>
            </w:r>
            <w:proofErr w:type="gramStart"/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значимое</w:t>
            </w:r>
            <w:proofErr w:type="gramEnd"/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 xml:space="preserve"> в перечне информации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оценивать практическую значимость результатов поиска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использовать современное программное обеспечение</w:t>
            </w:r>
          </w:p>
          <w:p w:rsidR="002F3497" w:rsidRPr="002F3497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2F3497" w:rsidRPr="002F349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03</w:t>
            </w:r>
          </w:p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Планировать </w:t>
            </w:r>
          </w:p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реализовывать собственное профессиональное </w:t>
            </w:r>
          </w:p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личностное развитие, предпринимательскую деятельность </w:t>
            </w:r>
          </w:p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профессиональной сфере, использовать знания по правовой и финансовой грамотности </w:t>
            </w:r>
          </w:p>
          <w:p w:rsidR="002F3497" w:rsidRPr="002F3497" w:rsidRDefault="002F3497" w:rsidP="002F3497">
            <w:pPr>
              <w:suppressAutoHyphens/>
              <w:spacing w:after="0" w:line="255" w:lineRule="atLeast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различных жизненных ситуациях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содержание актуальной нормативно-правовой документации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современная научная и профессиональная терминология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возможные траектории профессионального развития и самообразования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основы предпринимательской деятельности; основы финансовой грамотности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правила разработки бизнес-планов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порядок выстраивания презентации</w:t>
            </w:r>
          </w:p>
          <w:p w:rsidR="002F3497" w:rsidRPr="002F3497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кредитные банковские продукты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274A5D">
              <w:rPr>
                <w:sz w:val="23"/>
                <w:szCs w:val="23"/>
              </w:rPr>
              <w:t>документации в професс</w:t>
            </w:r>
            <w:r w:rsidRPr="00274A5D">
              <w:rPr>
                <w:sz w:val="23"/>
                <w:szCs w:val="23"/>
              </w:rPr>
              <w:t>и</w:t>
            </w:r>
            <w:r w:rsidRPr="00274A5D">
              <w:rPr>
                <w:sz w:val="23"/>
                <w:szCs w:val="23"/>
              </w:rPr>
              <w:t>ональной де</w:t>
            </w:r>
            <w:r w:rsidRPr="00274A5D">
              <w:rPr>
                <w:sz w:val="23"/>
                <w:szCs w:val="23"/>
              </w:rPr>
              <w:t>я</w:t>
            </w:r>
            <w:r w:rsidRPr="00274A5D">
              <w:rPr>
                <w:sz w:val="23"/>
                <w:szCs w:val="23"/>
              </w:rPr>
              <w:t>тельности</w:t>
            </w:r>
          </w:p>
          <w:p w:rsidR="00274A5D" w:rsidRPr="00274A5D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274A5D">
              <w:rPr>
                <w:sz w:val="23"/>
                <w:szCs w:val="23"/>
              </w:rPr>
              <w:t>применять совр</w:t>
            </w:r>
            <w:r w:rsidRPr="00274A5D">
              <w:rPr>
                <w:sz w:val="23"/>
                <w:szCs w:val="23"/>
              </w:rPr>
              <w:t>е</w:t>
            </w:r>
            <w:r w:rsidRPr="00274A5D">
              <w:rPr>
                <w:sz w:val="23"/>
                <w:szCs w:val="23"/>
              </w:rPr>
              <w:t>менную научную профессионал</w:t>
            </w:r>
            <w:r w:rsidRPr="00274A5D">
              <w:rPr>
                <w:sz w:val="23"/>
                <w:szCs w:val="23"/>
              </w:rPr>
              <w:t>ь</w:t>
            </w:r>
            <w:r w:rsidRPr="00274A5D">
              <w:rPr>
                <w:sz w:val="23"/>
                <w:szCs w:val="23"/>
              </w:rPr>
              <w:t>ную терминол</w:t>
            </w:r>
            <w:r w:rsidRPr="00274A5D">
              <w:rPr>
                <w:sz w:val="23"/>
                <w:szCs w:val="23"/>
              </w:rPr>
              <w:t>о</w:t>
            </w:r>
            <w:r w:rsidRPr="00274A5D">
              <w:rPr>
                <w:sz w:val="23"/>
                <w:szCs w:val="23"/>
              </w:rPr>
              <w:t>гию</w:t>
            </w:r>
          </w:p>
          <w:p w:rsidR="00274A5D" w:rsidRPr="00274A5D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274A5D">
              <w:rPr>
                <w:sz w:val="23"/>
                <w:szCs w:val="23"/>
              </w:rPr>
              <w:t>определять и в</w:t>
            </w:r>
            <w:r w:rsidRPr="00274A5D">
              <w:rPr>
                <w:sz w:val="23"/>
                <w:szCs w:val="23"/>
              </w:rPr>
              <w:t>ы</w:t>
            </w:r>
            <w:r w:rsidRPr="00274A5D">
              <w:rPr>
                <w:sz w:val="23"/>
                <w:szCs w:val="23"/>
              </w:rPr>
              <w:t>страивать траектории професси</w:t>
            </w:r>
            <w:r w:rsidRPr="00274A5D">
              <w:rPr>
                <w:sz w:val="23"/>
                <w:szCs w:val="23"/>
              </w:rPr>
              <w:t>о</w:t>
            </w:r>
            <w:r w:rsidRPr="00274A5D">
              <w:rPr>
                <w:sz w:val="23"/>
                <w:szCs w:val="23"/>
              </w:rPr>
              <w:t>нального развития и сам</w:t>
            </w:r>
            <w:r w:rsidRPr="00274A5D">
              <w:rPr>
                <w:sz w:val="23"/>
                <w:szCs w:val="23"/>
              </w:rPr>
              <w:t>о</w:t>
            </w:r>
            <w:r w:rsidRPr="00274A5D">
              <w:rPr>
                <w:sz w:val="23"/>
                <w:szCs w:val="23"/>
              </w:rPr>
              <w:t>образования</w:t>
            </w:r>
          </w:p>
          <w:p w:rsidR="00274A5D" w:rsidRPr="00274A5D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274A5D">
              <w:rPr>
                <w:sz w:val="23"/>
                <w:szCs w:val="23"/>
              </w:rPr>
              <w:t>выявлять достои</w:t>
            </w:r>
            <w:r w:rsidRPr="00274A5D">
              <w:rPr>
                <w:sz w:val="23"/>
                <w:szCs w:val="23"/>
              </w:rPr>
              <w:t>н</w:t>
            </w:r>
            <w:r w:rsidRPr="00274A5D">
              <w:rPr>
                <w:sz w:val="23"/>
                <w:szCs w:val="23"/>
              </w:rPr>
              <w:t>ства и недостатки комме</w:t>
            </w:r>
            <w:r w:rsidRPr="00274A5D">
              <w:rPr>
                <w:sz w:val="23"/>
                <w:szCs w:val="23"/>
              </w:rPr>
              <w:t>р</w:t>
            </w:r>
            <w:r w:rsidRPr="00274A5D">
              <w:rPr>
                <w:sz w:val="23"/>
                <w:szCs w:val="23"/>
              </w:rPr>
              <w:t>ческой идеи</w:t>
            </w:r>
          </w:p>
          <w:p w:rsidR="00274A5D" w:rsidRPr="00274A5D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274A5D">
              <w:rPr>
                <w:sz w:val="23"/>
                <w:szCs w:val="23"/>
              </w:rPr>
              <w:t>презентовать идеи откр</w:t>
            </w:r>
            <w:r w:rsidRPr="00274A5D">
              <w:rPr>
                <w:sz w:val="23"/>
                <w:szCs w:val="23"/>
              </w:rPr>
              <w:t>ы</w:t>
            </w:r>
            <w:r w:rsidRPr="00274A5D">
              <w:rPr>
                <w:sz w:val="23"/>
                <w:szCs w:val="23"/>
              </w:rPr>
              <w:t>тия собственного дела в профессиональной де</w:t>
            </w:r>
            <w:r w:rsidRPr="00274A5D">
              <w:rPr>
                <w:sz w:val="23"/>
                <w:szCs w:val="23"/>
              </w:rPr>
              <w:t>я</w:t>
            </w:r>
            <w:r w:rsidRPr="00274A5D">
              <w:rPr>
                <w:sz w:val="23"/>
                <w:szCs w:val="23"/>
              </w:rPr>
              <w:t>тельности; оформлять би</w:t>
            </w:r>
            <w:r w:rsidRPr="00274A5D">
              <w:rPr>
                <w:sz w:val="23"/>
                <w:szCs w:val="23"/>
              </w:rPr>
              <w:t>з</w:t>
            </w:r>
            <w:r w:rsidRPr="00274A5D">
              <w:rPr>
                <w:sz w:val="23"/>
                <w:szCs w:val="23"/>
              </w:rPr>
              <w:t>нес- план</w:t>
            </w:r>
          </w:p>
          <w:p w:rsidR="00274A5D" w:rsidRPr="00274A5D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56"/>
              <w:jc w:val="both"/>
              <w:rPr>
                <w:sz w:val="23"/>
                <w:szCs w:val="23"/>
              </w:rPr>
            </w:pPr>
            <w:r w:rsidRPr="00274A5D">
              <w:rPr>
                <w:sz w:val="23"/>
                <w:szCs w:val="23"/>
              </w:rPr>
              <w:t>рассчитывать размеры в</w:t>
            </w:r>
            <w:r w:rsidRPr="00274A5D">
              <w:rPr>
                <w:sz w:val="23"/>
                <w:szCs w:val="23"/>
              </w:rPr>
              <w:t>ы</w:t>
            </w:r>
            <w:r w:rsidRPr="00274A5D">
              <w:rPr>
                <w:sz w:val="23"/>
                <w:szCs w:val="23"/>
              </w:rPr>
              <w:t>плат по процентным ста</w:t>
            </w:r>
            <w:r w:rsidRPr="00274A5D">
              <w:rPr>
                <w:sz w:val="23"/>
                <w:szCs w:val="23"/>
              </w:rPr>
              <w:t>в</w:t>
            </w:r>
            <w:r w:rsidRPr="00274A5D">
              <w:rPr>
                <w:sz w:val="23"/>
                <w:szCs w:val="23"/>
              </w:rPr>
              <w:t>кам кредитования</w:t>
            </w:r>
          </w:p>
          <w:p w:rsidR="00274A5D" w:rsidRPr="00274A5D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274A5D">
              <w:rPr>
                <w:sz w:val="23"/>
                <w:szCs w:val="23"/>
              </w:rPr>
              <w:t>определять инвестицио</w:t>
            </w:r>
            <w:r w:rsidRPr="00274A5D">
              <w:rPr>
                <w:sz w:val="23"/>
                <w:szCs w:val="23"/>
              </w:rPr>
              <w:t>н</w:t>
            </w:r>
            <w:r w:rsidRPr="00274A5D">
              <w:rPr>
                <w:sz w:val="23"/>
                <w:szCs w:val="23"/>
              </w:rPr>
              <w:t>ную пр</w:t>
            </w:r>
            <w:r w:rsidRPr="00274A5D">
              <w:rPr>
                <w:sz w:val="23"/>
                <w:szCs w:val="23"/>
              </w:rPr>
              <w:t>и</w:t>
            </w:r>
            <w:r w:rsidRPr="00274A5D">
              <w:rPr>
                <w:sz w:val="23"/>
                <w:szCs w:val="23"/>
              </w:rPr>
              <w:t>влекательность коммерческих идей в ра</w:t>
            </w:r>
            <w:r w:rsidRPr="00274A5D">
              <w:rPr>
                <w:sz w:val="23"/>
                <w:szCs w:val="23"/>
              </w:rPr>
              <w:t>м</w:t>
            </w:r>
            <w:r w:rsidRPr="00274A5D">
              <w:rPr>
                <w:sz w:val="23"/>
                <w:szCs w:val="23"/>
              </w:rPr>
              <w:t>ках профессиональной де</w:t>
            </w:r>
            <w:r w:rsidRPr="00274A5D">
              <w:rPr>
                <w:sz w:val="23"/>
                <w:szCs w:val="23"/>
              </w:rPr>
              <w:t>я</w:t>
            </w:r>
            <w:r w:rsidRPr="00274A5D">
              <w:rPr>
                <w:sz w:val="23"/>
                <w:szCs w:val="23"/>
              </w:rPr>
              <w:t>тел</w:t>
            </w:r>
            <w:r w:rsidRPr="00274A5D">
              <w:rPr>
                <w:sz w:val="23"/>
                <w:szCs w:val="23"/>
              </w:rPr>
              <w:t>ь</w:t>
            </w:r>
            <w:r w:rsidRPr="00274A5D">
              <w:rPr>
                <w:sz w:val="23"/>
                <w:szCs w:val="23"/>
              </w:rPr>
              <w:t>ности</w:t>
            </w:r>
          </w:p>
          <w:p w:rsidR="00274A5D" w:rsidRPr="00274A5D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274A5D">
              <w:rPr>
                <w:sz w:val="23"/>
                <w:szCs w:val="23"/>
              </w:rPr>
              <w:t>презентовать би</w:t>
            </w:r>
            <w:r w:rsidRPr="00274A5D">
              <w:rPr>
                <w:sz w:val="23"/>
                <w:szCs w:val="23"/>
              </w:rPr>
              <w:t>з</w:t>
            </w:r>
            <w:r w:rsidRPr="00274A5D">
              <w:rPr>
                <w:sz w:val="23"/>
                <w:szCs w:val="23"/>
              </w:rPr>
              <w:t>нес-идею</w:t>
            </w:r>
          </w:p>
          <w:p w:rsidR="002F3497" w:rsidRPr="002F3497" w:rsidRDefault="00274A5D" w:rsidP="00274A5D">
            <w:pPr>
              <w:pStyle w:val="aff4"/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274A5D">
              <w:rPr>
                <w:sz w:val="23"/>
                <w:szCs w:val="23"/>
              </w:rPr>
              <w:t>определять источники ф</w:t>
            </w:r>
            <w:r w:rsidRPr="00274A5D">
              <w:rPr>
                <w:sz w:val="23"/>
                <w:szCs w:val="23"/>
              </w:rPr>
              <w:t>и</w:t>
            </w:r>
            <w:r w:rsidRPr="00274A5D">
              <w:rPr>
                <w:sz w:val="23"/>
                <w:szCs w:val="23"/>
              </w:rPr>
              <w:t>нансирования</w:t>
            </w:r>
          </w:p>
        </w:tc>
      </w:tr>
      <w:tr w:rsidR="002F3497" w:rsidRPr="002F349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97" w:rsidRPr="002F3497" w:rsidRDefault="002F3497" w:rsidP="002F3497">
            <w:pPr>
              <w:suppressAutoHyphens/>
              <w:spacing w:after="0" w:line="240" w:lineRule="auto"/>
              <w:ind w:left="57" w:right="5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07. </w:t>
            </w:r>
            <w:r w:rsidRPr="002F3497">
              <w:rPr>
                <w:rFonts w:ascii="Times New Roman" w:eastAsia="Segoe UI" w:hAnsi="Times New Roman"/>
                <w:sz w:val="24"/>
                <w:szCs w:val="24"/>
              </w:rPr>
              <w:t xml:space="preserve">Содействовать сохранению окружающей среды, </w:t>
            </w:r>
            <w:r w:rsidRPr="002F3497">
              <w:rPr>
                <w:rFonts w:ascii="Times New Roman" w:eastAsia="Segoe UI" w:hAnsi="Times New Roman"/>
                <w:sz w:val="24"/>
                <w:szCs w:val="24"/>
              </w:rPr>
              <w:lastRenderedPageBreak/>
              <w:t xml:space="preserve">ресурсосбережению, применять знания </w:t>
            </w:r>
            <w:r w:rsidRPr="002F3497">
              <w:rPr>
                <w:rFonts w:ascii="Times New Roman" w:eastAsia="Segoe UI" w:hAnsi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основные ресурсы, задействованные в профессиональной деятельности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пути обеспечения ресурсосбережения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принципы бережливого производства</w:t>
            </w:r>
          </w:p>
          <w:p w:rsidR="002F3497" w:rsidRPr="002F3497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основные направления изменения климатических условий региона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соблюдать нормы экологической безопасности;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lastRenderedPageBreak/>
              <w:t>определять направления ресурсосбережения в рамках профессиональной деятельности по специальности, осуществлять работу с соблюдением принципов бережливого производства</w:t>
            </w:r>
          </w:p>
          <w:p w:rsidR="002F3497" w:rsidRPr="002F3497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2F3497" w:rsidRPr="002F3497" w:rsidTr="00726C99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97" w:rsidRPr="002F3497" w:rsidRDefault="002F3497" w:rsidP="002F3497">
            <w:pPr>
              <w:suppressAutoHyphens/>
              <w:spacing w:after="0" w:line="240" w:lineRule="auto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08. </w:t>
            </w:r>
          </w:p>
          <w:p w:rsidR="002F3497" w:rsidRPr="002F3497" w:rsidRDefault="002F3497" w:rsidP="002F3497">
            <w:pPr>
              <w:suppressAutoHyphens/>
              <w:spacing w:after="0" w:line="240" w:lineRule="auto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Использовать средства физической культуры для сохранения </w:t>
            </w:r>
          </w:p>
          <w:p w:rsidR="002F3497" w:rsidRPr="002F3497" w:rsidRDefault="002F3497" w:rsidP="002F3497">
            <w:pPr>
              <w:suppressAutoHyphens/>
              <w:spacing w:after="0" w:line="240" w:lineRule="auto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укрепления здоровья </w:t>
            </w:r>
          </w:p>
          <w:p w:rsidR="002F3497" w:rsidRPr="002F3497" w:rsidRDefault="002F3497" w:rsidP="002F3497">
            <w:pPr>
              <w:suppressAutoHyphens/>
              <w:spacing w:after="0" w:line="240" w:lineRule="auto"/>
              <w:ind w:firstLine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 процессе профессиональной деятельности </w:t>
            </w:r>
          </w:p>
          <w:p w:rsidR="002F3497" w:rsidRPr="002F3497" w:rsidRDefault="002F3497" w:rsidP="002F3497">
            <w:pPr>
              <w:suppressAutoHyphens/>
              <w:spacing w:after="0" w:line="240" w:lineRule="auto"/>
              <w:ind w:left="57" w:right="5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 поддержания необходимого уровня физической подготовленности 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основы здорового образа жизни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2F3497" w:rsidRPr="002F3497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274A5D" w:rsidRPr="00274A5D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</w:t>
            </w:r>
          </w:p>
          <w:p w:rsidR="002F3497" w:rsidRPr="002F3497" w:rsidRDefault="00274A5D" w:rsidP="00274A5D">
            <w:pPr>
              <w:suppressAutoHyphens/>
              <w:spacing w:after="0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274A5D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пользоваться средствами профилактики перенапряжения, характерными для данной специальности</w:t>
            </w:r>
            <w:bookmarkStart w:id="1" w:name="_GoBack"/>
            <w:bookmarkEnd w:id="1"/>
          </w:p>
        </w:tc>
      </w:tr>
    </w:tbl>
    <w:p w:rsidR="002F3497" w:rsidRPr="00C402BC" w:rsidRDefault="002F3497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</w:p>
    <w:p w:rsidR="002F3497" w:rsidRPr="002F3497" w:rsidRDefault="002F3497" w:rsidP="002F3497">
      <w:pPr>
        <w:tabs>
          <w:tab w:val="left" w:pos="345"/>
        </w:tabs>
        <w:spacing w:after="0"/>
        <w:ind w:left="360" w:right="178"/>
        <w:contextualSpacing/>
        <w:rPr>
          <w:rFonts w:ascii="Calibri" w:eastAsia="Calibri" w:hAnsi="Calibri"/>
          <w:sz w:val="28"/>
          <w:szCs w:val="28"/>
          <w:lang w:eastAsia="en-US"/>
        </w:rPr>
      </w:pPr>
      <w:r w:rsidRPr="002F3497">
        <w:rPr>
          <w:rFonts w:ascii="Times New Roman" w:hAnsi="Times New Roman"/>
          <w:b/>
          <w:sz w:val="28"/>
          <w:szCs w:val="28"/>
        </w:rPr>
        <w:t>2.   СТРУКТУРА ФОНДА ОЦЕНОЧНЫХ СРЕДСТВ ДЛЯ ТЕКУЩ</w:t>
      </w:r>
      <w:r w:rsidRPr="002F3497">
        <w:rPr>
          <w:rFonts w:ascii="Times New Roman" w:hAnsi="Times New Roman"/>
          <w:b/>
          <w:sz w:val="28"/>
          <w:szCs w:val="28"/>
        </w:rPr>
        <w:t>Е</w:t>
      </w:r>
      <w:r w:rsidRPr="002F3497">
        <w:rPr>
          <w:rFonts w:ascii="Times New Roman" w:hAnsi="Times New Roman"/>
          <w:b/>
          <w:sz w:val="28"/>
          <w:szCs w:val="28"/>
        </w:rPr>
        <w:t>ГО КОНТРОЛЯ  ПРОМЕЖУТОЧНОЙ АТТЕСТАЦИИ</w:t>
      </w:r>
    </w:p>
    <w:p w:rsidR="00A714AA" w:rsidRDefault="00A714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7"/>
        <w:gridCol w:w="995"/>
        <w:gridCol w:w="1709"/>
        <w:gridCol w:w="2101"/>
      </w:tblGrid>
      <w:tr w:rsidR="00D079E9" w:rsidTr="00D079E9">
        <w:trPr>
          <w:trHeight w:val="290"/>
        </w:trPr>
        <w:tc>
          <w:tcPr>
            <w:tcW w:w="2537" w:type="pct"/>
            <w:vMerge w:val="restart"/>
          </w:tcPr>
          <w:p w:rsidR="00D079E9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F3497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Контролируемые разделы, темы дисциплины</w:t>
            </w:r>
          </w:p>
        </w:tc>
        <w:tc>
          <w:tcPr>
            <w:tcW w:w="510" w:type="pct"/>
            <w:vMerge w:val="restart"/>
          </w:tcPr>
          <w:p w:rsidR="00D079E9" w:rsidRPr="002F3497" w:rsidRDefault="00D079E9" w:rsidP="00190773">
            <w:pPr>
              <w:widowControl w:val="0"/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en-US"/>
              </w:rPr>
              <w:t>ОК</w:t>
            </w:r>
            <w:proofErr w:type="gramEnd"/>
          </w:p>
        </w:tc>
        <w:tc>
          <w:tcPr>
            <w:tcW w:w="1953" w:type="pct"/>
            <w:gridSpan w:val="2"/>
          </w:tcPr>
          <w:p w:rsidR="00D079E9" w:rsidRPr="002F3497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34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D079E9" w:rsidRPr="002F3497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F34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D079E9" w:rsidTr="00D079E9">
        <w:trPr>
          <w:trHeight w:val="1057"/>
        </w:trPr>
        <w:tc>
          <w:tcPr>
            <w:tcW w:w="2537" w:type="pct"/>
            <w:vMerge/>
            <w:vAlign w:val="center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0" w:type="pct"/>
            <w:vMerge/>
            <w:vAlign w:val="center"/>
          </w:tcPr>
          <w:p w:rsidR="00D079E9" w:rsidRDefault="00D079E9" w:rsidP="00190773">
            <w:pPr>
              <w:widowControl w:val="0"/>
              <w:spacing w:after="0" w:line="240" w:lineRule="auto"/>
              <w:ind w:left="-8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6" w:type="pct"/>
          </w:tcPr>
          <w:p w:rsidR="00D079E9" w:rsidRPr="002F3497" w:rsidRDefault="00D079E9" w:rsidP="002F3497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2F34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Текущий контроль </w:t>
            </w:r>
          </w:p>
        </w:tc>
        <w:tc>
          <w:tcPr>
            <w:tcW w:w="1077" w:type="pct"/>
          </w:tcPr>
          <w:p w:rsidR="00D079E9" w:rsidRPr="002F3497" w:rsidRDefault="00D079E9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2F34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</w:t>
            </w:r>
          </w:p>
          <w:p w:rsidR="00D079E9" w:rsidRPr="002F3497" w:rsidRDefault="00D079E9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2F349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аттестация</w:t>
            </w:r>
          </w:p>
        </w:tc>
      </w:tr>
      <w:tr w:rsidR="00D079E9" w:rsidTr="00D079E9">
        <w:trPr>
          <w:trHeight w:val="82"/>
        </w:trPr>
        <w:tc>
          <w:tcPr>
            <w:tcW w:w="2537" w:type="pct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1.1. «Концепция устойчивого развития»</w:t>
            </w:r>
          </w:p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10" w:type="pct"/>
            <w:vAlign w:val="center"/>
          </w:tcPr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D079E9" w:rsidRDefault="00D079E9" w:rsidP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876" w:type="pct"/>
          </w:tcPr>
          <w:p w:rsidR="00D079E9" w:rsidRDefault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Тестирование</w:t>
            </w:r>
          </w:p>
        </w:tc>
        <w:tc>
          <w:tcPr>
            <w:tcW w:w="1077" w:type="pct"/>
            <w:vMerge w:val="restart"/>
            <w:vAlign w:val="center"/>
          </w:tcPr>
          <w:p w:rsidR="00D079E9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Вопросы для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дифференцир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D079E9" w:rsidRDefault="00D079E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зачета</w:t>
            </w:r>
          </w:p>
        </w:tc>
      </w:tr>
      <w:tr w:rsidR="00D079E9" w:rsidTr="00D079E9">
        <w:trPr>
          <w:trHeight w:val="82"/>
        </w:trPr>
        <w:tc>
          <w:tcPr>
            <w:tcW w:w="2537" w:type="pct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lastRenderedPageBreak/>
              <w:t>Тема 1.2. «Принципы и методы рациональн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го природопользования»</w:t>
            </w:r>
          </w:p>
        </w:tc>
        <w:tc>
          <w:tcPr>
            <w:tcW w:w="510" w:type="pct"/>
          </w:tcPr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876" w:type="pct"/>
          </w:tcPr>
          <w:p w:rsidR="00D079E9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Tr="00D079E9">
        <w:trPr>
          <w:trHeight w:val="82"/>
        </w:trPr>
        <w:tc>
          <w:tcPr>
            <w:tcW w:w="2537" w:type="pct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</w:t>
            </w:r>
          </w:p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«Бытовые и промышленные отходы и их ут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лизация»</w:t>
            </w:r>
          </w:p>
        </w:tc>
        <w:tc>
          <w:tcPr>
            <w:tcW w:w="510" w:type="pct"/>
          </w:tcPr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D079E9" w:rsidRDefault="00D079E9" w:rsidP="00190773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876" w:type="pct"/>
          </w:tcPr>
          <w:p w:rsidR="00D079E9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Tr="00D079E9">
        <w:trPr>
          <w:trHeight w:val="82"/>
        </w:trPr>
        <w:tc>
          <w:tcPr>
            <w:tcW w:w="2537" w:type="pct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3.1. «Мониторинг окружающей среды»</w:t>
            </w:r>
          </w:p>
        </w:tc>
        <w:tc>
          <w:tcPr>
            <w:tcW w:w="510" w:type="pct"/>
          </w:tcPr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D079E9" w:rsidRDefault="00D079E9" w:rsidP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876" w:type="pct"/>
          </w:tcPr>
          <w:p w:rsidR="00D079E9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Tr="00D079E9">
        <w:trPr>
          <w:trHeight w:val="82"/>
        </w:trPr>
        <w:tc>
          <w:tcPr>
            <w:tcW w:w="2537" w:type="pct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3.2. «Охраняемые природные террит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рии»</w:t>
            </w:r>
          </w:p>
        </w:tc>
        <w:tc>
          <w:tcPr>
            <w:tcW w:w="510" w:type="pct"/>
          </w:tcPr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D079E9" w:rsidRDefault="00D079E9" w:rsidP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876" w:type="pct"/>
          </w:tcPr>
          <w:p w:rsidR="00D079E9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Tr="00D079E9">
        <w:trPr>
          <w:trHeight w:val="82"/>
        </w:trPr>
        <w:tc>
          <w:tcPr>
            <w:tcW w:w="2537" w:type="pct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4.1.</w:t>
            </w:r>
          </w:p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«Природопользование и экологическая бе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опасность»</w:t>
            </w:r>
          </w:p>
        </w:tc>
        <w:tc>
          <w:tcPr>
            <w:tcW w:w="510" w:type="pct"/>
          </w:tcPr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D079E9" w:rsidRDefault="00D079E9" w:rsidP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876" w:type="pct"/>
          </w:tcPr>
          <w:p w:rsidR="00D079E9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79E9" w:rsidTr="00D079E9">
        <w:trPr>
          <w:trHeight w:val="2072"/>
        </w:trPr>
        <w:tc>
          <w:tcPr>
            <w:tcW w:w="2537" w:type="pct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4.2.</w:t>
            </w:r>
          </w:p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«Международное сотрудничество в области охраны окружающей среды»</w:t>
            </w:r>
          </w:p>
          <w:p w:rsidR="00D079E9" w:rsidRPr="00D079E9" w:rsidRDefault="00D079E9" w:rsidP="00D079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" w:type="pct"/>
          </w:tcPr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D079E9" w:rsidRDefault="00D079E9" w:rsidP="00D079E9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D079E9" w:rsidRDefault="00D079E9" w:rsidP="00D079E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876" w:type="pct"/>
          </w:tcPr>
          <w:p w:rsidR="00D079E9" w:rsidRDefault="00D079E9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:rsidR="00D079E9" w:rsidRPr="00D079E9" w:rsidRDefault="00D079E9" w:rsidP="00D079E9"/>
        </w:tc>
        <w:tc>
          <w:tcPr>
            <w:tcW w:w="1077" w:type="pct"/>
            <w:vMerge/>
            <w:vAlign w:val="center"/>
          </w:tcPr>
          <w:p w:rsidR="00D079E9" w:rsidRDefault="00D079E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714AA" w:rsidRDefault="00A714AA">
      <w:pPr>
        <w:rPr>
          <w:rFonts w:ascii="Times New Roman" w:hAnsi="Times New Roman"/>
          <w:sz w:val="24"/>
          <w:szCs w:val="24"/>
        </w:rPr>
      </w:pPr>
    </w:p>
    <w:p w:rsidR="00A714AA" w:rsidRPr="00D079E9" w:rsidRDefault="00C402BC" w:rsidP="00D079E9">
      <w:pPr>
        <w:pStyle w:val="aff4"/>
        <w:numPr>
          <w:ilvl w:val="0"/>
          <w:numId w:val="8"/>
        </w:numPr>
        <w:spacing w:after="0" w:line="240" w:lineRule="auto"/>
        <w:jc w:val="center"/>
        <w:rPr>
          <w:rFonts w:eastAsia="Times New Roman"/>
          <w:b/>
          <w:color w:val="000000" w:themeColor="text1"/>
          <w:lang w:eastAsia="ru-RU"/>
        </w:rPr>
      </w:pPr>
      <w:r w:rsidRPr="00D079E9">
        <w:rPr>
          <w:rFonts w:eastAsia="Times New Roman"/>
          <w:b/>
          <w:color w:val="000000" w:themeColor="text1"/>
          <w:lang w:eastAsia="ru-RU"/>
        </w:rPr>
        <w:t>Комплект оценочных средств</w:t>
      </w:r>
    </w:p>
    <w:p w:rsidR="00A714AA" w:rsidRDefault="00A714A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 w:rsidP="00D079E9">
      <w:pPr>
        <w:spacing w:after="0" w:line="240" w:lineRule="auto"/>
        <w:ind w:left="72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Задания для текущего контроля успеваемости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1</w:t>
      </w:r>
    </w:p>
    <w:p w:rsidR="00A714AA" w:rsidRDefault="00C402BC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последовательность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Азот – один из жизненно важных элементов. Азот не фиксируется в организме в свободном виде. Поэтому в круговороте азота в природе помогают бактерии. Установите последов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тельность этапов круговорота азота в природе, начиная со свободного азота атмосферы:</w:t>
      </w:r>
    </w:p>
    <w:p w:rsidR="00A714AA" w:rsidRDefault="00C402BC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1) поглощение атмосферного азота бактериями</w:t>
      </w:r>
    </w:p>
    <w:p w:rsidR="00A714AA" w:rsidRDefault="00C402BC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2) превращение свободного азота в связанные формы</w:t>
      </w:r>
    </w:p>
    <w:p w:rsidR="00A714AA" w:rsidRDefault="00C402BC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 потребление связанного азота животными</w:t>
      </w:r>
    </w:p>
    <w:p w:rsidR="00A714AA" w:rsidRDefault="00C402BC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4)</w:t>
      </w:r>
      <w:r>
        <w:rPr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денитрификация связанного азота бактериями</w:t>
      </w:r>
    </w:p>
    <w:p w:rsidR="00A714AA" w:rsidRDefault="00C402BC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5) усвоение соединений азота растениями</w:t>
      </w:r>
    </w:p>
    <w:p w:rsidR="00A714AA" w:rsidRDefault="00A714AA">
      <w:pPr>
        <w:tabs>
          <w:tab w:val="left" w:pos="709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871"/>
        <w:gridCol w:w="1871"/>
        <w:gridCol w:w="1870"/>
        <w:gridCol w:w="1870"/>
      </w:tblGrid>
      <w:tr w:rsidR="00A714AA">
        <w:tc>
          <w:tcPr>
            <w:tcW w:w="1872" w:type="dxa"/>
          </w:tcPr>
          <w:p w:rsidR="00A714AA" w:rsidRDefault="00A714AA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:rsidR="00A714AA" w:rsidRDefault="00A714AA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:rsidR="00A714AA" w:rsidRDefault="00A714AA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:rsidR="00A714AA" w:rsidRDefault="00A714AA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:rsidR="00A714AA" w:rsidRDefault="00A714AA">
            <w:pPr>
              <w:widowControl w:val="0"/>
              <w:spacing w:after="0" w:line="240" w:lineRule="auto"/>
            </w:pPr>
          </w:p>
        </w:tc>
      </w:tr>
    </w:tbl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714AA" w:rsidRDefault="00C402BC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Задание 2 </w:t>
      </w:r>
    </w:p>
    <w:p w:rsidR="00A714AA" w:rsidRDefault="00C402BC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 и установите соответствие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Основными участниками круговорота питательных веществ являются продуценты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ред</w:t>
      </w:r>
      <w:r>
        <w:rPr>
          <w:rFonts w:ascii="Times New Roman" w:hAnsi="Times New Roman"/>
          <w:color w:val="000000" w:themeColor="text1"/>
          <w:sz w:val="24"/>
          <w:szCs w:val="24"/>
        </w:rPr>
        <w:t>у</w:t>
      </w:r>
      <w:r>
        <w:rPr>
          <w:rFonts w:ascii="Times New Roman" w:hAnsi="Times New Roman"/>
          <w:color w:val="000000" w:themeColor="text1"/>
          <w:sz w:val="24"/>
          <w:szCs w:val="24"/>
        </w:rPr>
        <w:t>центы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 Первые являются «двигателем» круговорота; они вовлекают в оборот элементы из абиотической среды и отправляют их дальше в составе постоянно генерирующего высок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>энергетического органического вещества.</w:t>
      </w:r>
    </w:p>
    <w:p w:rsidR="00A714AA" w:rsidRDefault="00A714A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правого столбца: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709"/>
        <w:gridCol w:w="3967"/>
      </w:tblGrid>
      <w:tr w:rsidR="00A714AA">
        <w:tc>
          <w:tcPr>
            <w:tcW w:w="4677" w:type="dxa"/>
            <w:gridSpan w:val="2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Участники круговорота</w:t>
            </w:r>
          </w:p>
        </w:tc>
        <w:tc>
          <w:tcPr>
            <w:tcW w:w="4676" w:type="dxa"/>
            <w:gridSpan w:val="2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</w:t>
            </w:r>
          </w:p>
        </w:tc>
      </w:tr>
      <w:tr w:rsidR="00A714AA">
        <w:tc>
          <w:tcPr>
            <w:tcW w:w="708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96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Консументы</w:t>
            </w:r>
            <w:proofErr w:type="spellEnd"/>
          </w:p>
        </w:tc>
        <w:tc>
          <w:tcPr>
            <w:tcW w:w="70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Организмы, использующие готовые органические вещества</w:t>
            </w:r>
          </w:p>
        </w:tc>
      </w:tr>
      <w:tr w:rsidR="00A714AA">
        <w:tc>
          <w:tcPr>
            <w:tcW w:w="708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Продуценты</w:t>
            </w:r>
          </w:p>
        </w:tc>
        <w:tc>
          <w:tcPr>
            <w:tcW w:w="70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7" w:type="dxa"/>
          </w:tcPr>
          <w:p w:rsidR="00A714AA" w:rsidRDefault="00C402BC">
            <w:pPr>
              <w:pStyle w:val="af6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Организмы, которые образуют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ганические вещества из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неорган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ческих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 наличии солнечного света</w:t>
            </w:r>
          </w:p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714AA">
        <w:tc>
          <w:tcPr>
            <w:tcW w:w="708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96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Биоценоз</w:t>
            </w:r>
          </w:p>
        </w:tc>
        <w:tc>
          <w:tcPr>
            <w:tcW w:w="70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7" w:type="dxa"/>
          </w:tcPr>
          <w:p w:rsidR="00A714AA" w:rsidRDefault="00C402BC">
            <w:pPr>
              <w:pStyle w:val="af6"/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Совокупность живых организмов, населяющих определенную терр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торию, связанных между собой и с окружающей средой</w:t>
            </w:r>
          </w:p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714AA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A714AA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559"/>
      </w:tblGrid>
      <w:tr w:rsidR="00A714AA">
        <w:tc>
          <w:tcPr>
            <w:tcW w:w="1560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714AA">
        <w:tc>
          <w:tcPr>
            <w:tcW w:w="1560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3</w:t>
      </w:r>
    </w:p>
    <w:p w:rsidR="00A714AA" w:rsidRDefault="00C402BC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 текст  и запишите решение и ответ</w:t>
      </w:r>
    </w:p>
    <w:p w:rsidR="00A714AA" w:rsidRDefault="00C402B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 га лиственного леса за сутки продуцирует 2 кг фитонцидов, а хвойного в 2,5 раза больше. Сколько гектаров сосен надо посадить, чтобы получить 1 тонну фитонцидов?</w:t>
      </w:r>
    </w:p>
    <w:p w:rsidR="00A714AA" w:rsidRDefault="00A714A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Решение: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Задание 4</w:t>
      </w:r>
    </w:p>
    <w:p w:rsidR="00A714AA" w:rsidRDefault="00C402BC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Напряженное состояние взаимоотношений между человечеством и природой, характериз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ющееся несоответствием развития производительных сил и производственных отношений в человеческом обществе ресурсно-экологическим возможностям биосферы называют: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Экологическим кризисом 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Экологической катастрофой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3)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Экологизация</w:t>
      </w:r>
      <w:proofErr w:type="spellEnd"/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Экологическими ситуациями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5</w:t>
      </w:r>
    </w:p>
    <w:p w:rsidR="00A714AA" w:rsidRDefault="00C402BC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Экология – это наука, изучающая … 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1) взаимоотношения органов в организме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  взаимоотношения живых организмов с окружающей средой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 взаимоотношения неживых организмов с окружающей средой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4) взаимоотношения гетеротрофов с биоценозом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Задание 6</w:t>
      </w:r>
    </w:p>
    <w:p w:rsidR="00A714AA" w:rsidRDefault="00C402BC">
      <w:pPr>
        <w:rPr>
          <w:i/>
          <w:shd w:val="clear" w:color="auto" w:fill="FFFF00"/>
        </w:rPr>
      </w:pPr>
      <w:r>
        <w:rPr>
          <w:rFonts w:ascii="Times New Roman" w:hAnsi="Times New Roman"/>
          <w:i/>
          <w:sz w:val="24"/>
        </w:rPr>
        <w:t>Прочитайте текст, выберите несколько верных ответов из четырех предложенных</w:t>
      </w:r>
      <w:r>
        <w:rPr>
          <w:rFonts w:ascii="Times New Roman" w:hAnsi="Times New Roman"/>
          <w:i/>
          <w:iCs/>
          <w:sz w:val="24"/>
          <w:shd w:val="clear" w:color="auto" w:fill="FFFF00"/>
        </w:rPr>
        <w:t xml:space="preserve"> 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Назовите экологически обоснованные пути решения продовольственной проблемы челов</w:t>
      </w:r>
      <w:r>
        <w:rPr>
          <w:rFonts w:ascii="Times New Roman" w:hAnsi="Times New Roman"/>
          <w:color w:val="000000" w:themeColor="text1"/>
          <w:sz w:val="24"/>
          <w:szCs w:val="24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</w:rPr>
        <w:t>чества: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1) внедрение интенсивных технологий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 использование новых высокопродуктивных сортов сельскохозяйственных культур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 увеличение использования биологических методов защиты растений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4) увеличение площади сельскохозяйственных угодий.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7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 отве</w:t>
      </w:r>
      <w:r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Отчетным периодом в отношении внесения платы за негативное воздействие на окружа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щую среду признается...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8</w:t>
      </w:r>
    </w:p>
    <w:p w:rsidR="00A714AA" w:rsidRDefault="00C402BC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Все экологические факторы можно разделить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на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биотические, абиотические и антропоге</w:t>
      </w: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</w:rPr>
        <w:t>ные. Соотнесите примеры и виды экологических факторов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вого столбца: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822"/>
        <w:gridCol w:w="482"/>
        <w:gridCol w:w="3628"/>
      </w:tblGrid>
      <w:tr w:rsidR="00A714AA">
        <w:tc>
          <w:tcPr>
            <w:tcW w:w="5243" w:type="dxa"/>
            <w:gridSpan w:val="2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</w:t>
            </w:r>
          </w:p>
        </w:tc>
        <w:tc>
          <w:tcPr>
            <w:tcW w:w="4110" w:type="dxa"/>
            <w:gridSpan w:val="2"/>
          </w:tcPr>
          <w:p w:rsidR="00A714AA" w:rsidRDefault="00C402BC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</w:t>
            </w:r>
          </w:p>
        </w:tc>
      </w:tr>
      <w:tr w:rsidR="00A714AA">
        <w:tc>
          <w:tcPr>
            <w:tcW w:w="422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821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Абиотический</w:t>
            </w:r>
          </w:p>
        </w:tc>
        <w:tc>
          <w:tcPr>
            <w:tcW w:w="482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Грибы и высшие растения</w:t>
            </w:r>
          </w:p>
        </w:tc>
      </w:tr>
      <w:tr w:rsidR="00A714AA">
        <w:trPr>
          <w:trHeight w:val="294"/>
        </w:trPr>
        <w:tc>
          <w:tcPr>
            <w:tcW w:w="422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821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Биотический</w:t>
            </w:r>
          </w:p>
        </w:tc>
        <w:tc>
          <w:tcPr>
            <w:tcW w:w="482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28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спользование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топлива</w:t>
            </w:r>
            <w:proofErr w:type="spellEnd"/>
          </w:p>
        </w:tc>
      </w:tr>
      <w:tr w:rsidR="00A714AA">
        <w:tc>
          <w:tcPr>
            <w:tcW w:w="422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821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Антропогенный</w:t>
            </w:r>
          </w:p>
        </w:tc>
        <w:tc>
          <w:tcPr>
            <w:tcW w:w="482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28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Воздействие ветра на стволы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ревьев</w:t>
            </w:r>
          </w:p>
        </w:tc>
      </w:tr>
    </w:tbl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A714AA"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714AA"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:rsidR="00A714AA" w:rsidRDefault="00C402BC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9</w:t>
      </w:r>
    </w:p>
    <w:p w:rsidR="00A714AA" w:rsidRDefault="00C402BC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Назовите критерии оценки антропогенного воздействия на живую природу: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1)  сохранность природных экосистем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  химический состав атмосферного воздуха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  сохранение здоровья человека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4)  хозяйственное значение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/>
        <w:rPr>
          <w:rFonts w:ascii="Times New Roman" w:hAnsi="Times New Roman"/>
          <w:b/>
          <w:sz w:val="24"/>
        </w:rPr>
      </w:pPr>
      <w:r>
        <w:t xml:space="preserve"> </w:t>
      </w:r>
      <w:r>
        <w:rPr>
          <w:rFonts w:ascii="Times New Roman" w:hAnsi="Times New Roman"/>
          <w:b/>
          <w:sz w:val="24"/>
        </w:rPr>
        <w:t>Задание 10</w:t>
      </w:r>
    </w:p>
    <w:p w:rsidR="00A714AA" w:rsidRDefault="00C402BC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:rsidR="00A714AA" w:rsidRDefault="00A714AA">
      <w:pPr>
        <w:spacing w:after="0"/>
        <w:rPr>
          <w:rFonts w:ascii="Times New Roman" w:hAnsi="Times New Roman"/>
          <w:i/>
          <w:sz w:val="24"/>
        </w:rPr>
      </w:pPr>
    </w:p>
    <w:p w:rsidR="00A714AA" w:rsidRDefault="00C402BC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Видовой состав биоценозов кажется постоянным, но на самом </w:t>
      </w:r>
      <w:proofErr w:type="gramStart"/>
      <w:r>
        <w:rPr>
          <w:rFonts w:ascii="Times New Roman" w:hAnsi="Times New Roman"/>
          <w:sz w:val="24"/>
        </w:rPr>
        <w:t>деле</w:t>
      </w:r>
      <w:proofErr w:type="gramEnd"/>
      <w:r>
        <w:rPr>
          <w:rFonts w:ascii="Times New Roman" w:hAnsi="Times New Roman"/>
          <w:sz w:val="24"/>
        </w:rPr>
        <w:t xml:space="preserve"> на протяжении дл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>тельных периодов времени он закономерно меняется. Соотнесите изменение к категории изменения в биоценозе</w:t>
      </w:r>
    </w:p>
    <w:p w:rsidR="00A714AA" w:rsidRDefault="00A714AA">
      <w:pPr>
        <w:spacing w:after="0"/>
        <w:rPr>
          <w:rFonts w:ascii="Times New Roman" w:hAnsi="Times New Roman"/>
          <w:sz w:val="24"/>
        </w:rPr>
      </w:pPr>
    </w:p>
    <w:p w:rsidR="00A714AA" w:rsidRDefault="00C402BC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вого столбца: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822"/>
        <w:gridCol w:w="482"/>
        <w:gridCol w:w="3628"/>
      </w:tblGrid>
      <w:tr w:rsidR="00A714AA">
        <w:tc>
          <w:tcPr>
            <w:tcW w:w="5243" w:type="dxa"/>
            <w:gridSpan w:val="2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Характеристика</w:t>
            </w:r>
          </w:p>
        </w:tc>
        <w:tc>
          <w:tcPr>
            <w:tcW w:w="4110" w:type="dxa"/>
            <w:gridSpan w:val="2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Топология</w:t>
            </w:r>
          </w:p>
        </w:tc>
      </w:tr>
      <w:tr w:rsidR="00A714AA">
        <w:tc>
          <w:tcPr>
            <w:tcW w:w="422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821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Смена  флоры   </w:t>
            </w:r>
          </w:p>
        </w:tc>
        <w:tc>
          <w:tcPr>
            <w:tcW w:w="482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Поступательные  </w:t>
            </w:r>
          </w:p>
        </w:tc>
      </w:tr>
      <w:tr w:rsidR="00A714AA">
        <w:trPr>
          <w:trHeight w:val="294"/>
        </w:trPr>
        <w:tc>
          <w:tcPr>
            <w:tcW w:w="422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821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Оказывают воздействия антропогенные и абиотические факторы.</w:t>
            </w:r>
          </w:p>
        </w:tc>
        <w:tc>
          <w:tcPr>
            <w:tcW w:w="482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28" w:type="dxa"/>
          </w:tcPr>
          <w:p w:rsidR="00A714AA" w:rsidRDefault="00C402B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          </w:t>
            </w:r>
          </w:p>
        </w:tc>
      </w:tr>
      <w:tr w:rsidR="00A714AA">
        <w:tc>
          <w:tcPr>
            <w:tcW w:w="422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</w:t>
            </w:r>
          </w:p>
        </w:tc>
        <w:tc>
          <w:tcPr>
            <w:tcW w:w="4821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Характеризуется количественными и кач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ственными изменениями</w:t>
            </w:r>
          </w:p>
        </w:tc>
        <w:tc>
          <w:tcPr>
            <w:tcW w:w="482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28" w:type="dxa"/>
          </w:tcPr>
          <w:p w:rsidR="00A714AA" w:rsidRDefault="00C402B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Антропогенные</w:t>
            </w:r>
            <w:proofErr w:type="spellEnd"/>
          </w:p>
        </w:tc>
      </w:tr>
    </w:tbl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A714AA"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714AA"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11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pStyle w:val="aff5"/>
        <w:shd w:val="clear" w:color="auto" w:fill="FFFFFF"/>
        <w:spacing w:beforeAutospacing="0" w:after="0" w:afterAutospacing="0"/>
        <w:rPr>
          <w:rFonts w:ascii="Helvetica Neue" w:hAnsi="Helvetica Neue"/>
          <w:color w:val="333333"/>
        </w:rPr>
      </w:pPr>
      <w:r>
        <w:rPr>
          <w:bCs/>
          <w:color w:val="000000" w:themeColor="text1"/>
        </w:rPr>
        <w:t>Предлагает введение безотходных и ресурсосберегающих технологий:</w:t>
      </w:r>
    </w:p>
    <w:p w:rsidR="00A714AA" w:rsidRDefault="00A714AA">
      <w:pPr>
        <w:pStyle w:val="aff5"/>
        <w:shd w:val="clear" w:color="auto" w:fill="FFFFFF"/>
        <w:spacing w:beforeAutospacing="0" w:after="0" w:afterAutospacing="0"/>
        <w:rPr>
          <w:rFonts w:ascii="Helvetica Neue" w:hAnsi="Helvetica Neue"/>
          <w:color w:val="333333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  Стратегия централизованного управления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2) Центральная стратегия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3) Стратегия тотальной очистки 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4) Всеобщая стратегия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12</w:t>
      </w:r>
    </w:p>
    <w:p w:rsidR="00A714AA" w:rsidRDefault="00C402BC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правильный ответ из четырех предложенных </w:t>
      </w:r>
    </w:p>
    <w:p w:rsidR="00A714AA" w:rsidRDefault="00A714AA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</w:p>
    <w:p w:rsidR="00A714AA" w:rsidRDefault="00C402BC">
      <w:pPr>
        <w:spacing w:after="0" w:line="240" w:lineRule="auto"/>
        <w:jc w:val="both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Документ, удостоверяющий право его владельца на использование в фиксированный пер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>од времени природного ресурса, а также на размещение отходов, выбросы и сбросы, наз</w:t>
      </w:r>
      <w:r>
        <w:rPr>
          <w:rFonts w:ascii="Times New Roman" w:hAnsi="Times New Roman"/>
          <w:color w:val="000000" w:themeColor="text1"/>
          <w:sz w:val="24"/>
          <w:szCs w:val="24"/>
        </w:rPr>
        <w:t>ы</w:t>
      </w:r>
      <w:r>
        <w:rPr>
          <w:rFonts w:ascii="Times New Roman" w:hAnsi="Times New Roman"/>
          <w:color w:val="000000" w:themeColor="text1"/>
          <w:sz w:val="24"/>
          <w:szCs w:val="24"/>
        </w:rPr>
        <w:t>вается…</w:t>
      </w:r>
    </w:p>
    <w:p w:rsidR="00A714AA" w:rsidRDefault="00A714A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1) акция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 налоговый сбор</w:t>
      </w:r>
    </w:p>
    <w:p w:rsidR="00A714AA" w:rsidRDefault="00C402BC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3) лицензия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4) платный вексель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13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Отхо́ды</w:t>
      </w:r>
      <w:proofErr w:type="spellEnd"/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— вещества или предметы, которые образованы в процессе производства, выпо</w:t>
      </w:r>
      <w:r>
        <w:rPr>
          <w:rFonts w:ascii="Times New Roman" w:hAnsi="Times New Roman"/>
          <w:color w:val="000000" w:themeColor="text1"/>
          <w:sz w:val="24"/>
          <w:szCs w:val="24"/>
        </w:rPr>
        <w:t>л</w:t>
      </w:r>
      <w:r>
        <w:rPr>
          <w:rFonts w:ascii="Times New Roman" w:hAnsi="Times New Roman"/>
          <w:color w:val="000000" w:themeColor="text1"/>
          <w:sz w:val="24"/>
          <w:szCs w:val="24"/>
        </w:rPr>
        <w:t>нения работ, оказания услуг или в процессе потребления, которые перерабатываются, ут</w:t>
      </w:r>
      <w:r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лизируются 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захораниваются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. Отходы подразделяются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на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/>
        <w:t>1)Бытовые</w:t>
      </w:r>
      <w:r>
        <w:rPr>
          <w:rFonts w:ascii="Times New Roman" w:hAnsi="Times New Roman"/>
          <w:color w:val="000000" w:themeColor="text1"/>
          <w:sz w:val="24"/>
          <w:szCs w:val="24"/>
        </w:rPr>
        <w:br/>
        <w:t>2) Домовые</w:t>
      </w:r>
      <w:r>
        <w:rPr>
          <w:rFonts w:ascii="Times New Roman" w:hAnsi="Times New Roman"/>
          <w:color w:val="000000" w:themeColor="text1"/>
          <w:sz w:val="24"/>
          <w:szCs w:val="24"/>
        </w:rPr>
        <w:br/>
        <w:t>3) Уникальные</w:t>
      </w:r>
      <w:r>
        <w:rPr>
          <w:rFonts w:ascii="Times New Roman" w:hAnsi="Times New Roman"/>
          <w:color w:val="000000" w:themeColor="text1"/>
          <w:sz w:val="24"/>
          <w:szCs w:val="24"/>
        </w:rPr>
        <w:br/>
        <w:t>4) Поселковые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14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отве</w:t>
      </w:r>
      <w:r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Остатки сырья, материалов, полуфабрикатов, образовавшиеся при производстве продукции и утратившие полностью или частично исходные потребительские свойства называется...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</w:p>
    <w:p w:rsidR="00A714AA" w:rsidRDefault="00C402BC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 отходы потребления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15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Порядок охраны окружающей среды, использования природных ресурсов, права и обяза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н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ности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</w:rPr>
        <w:t>природо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</w:rPr>
        <w:t>-пользователей, их ответственность за нарушение природоохранных норм и правил. Законодательный акт, первый в истории нашей страны комплексный природ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охранный законодательный акт называется...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1)Закон РСФСР «Об охране окружающей природной среды»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2)Закон РСФСР «Об охране природы в РСФСР»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3)Закон РСФСР «Об охране и использовании животного мира»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4)Декрет РСФСР «Об охране памятников природы, садов и парков»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16</w:t>
      </w:r>
    </w:p>
    <w:p w:rsidR="00A714AA" w:rsidRDefault="00C402BC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:rsidR="00A714AA" w:rsidRDefault="00A714AA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00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Земля постоянно получает и отдает энергию. По закону сохранения энергии все это должно пребывать в радиационном балансе. Но человек своими действиями вывел систему из б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ланса. Когда объем парниковых газов увеличивается, они все чаще и чаще не позволяют теплу покинуть атмосферу Земли. Установите соответствие между примерами и видами и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с</w:t>
      </w: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точников парниковых газов: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</w:t>
      </w:r>
      <w:r>
        <w:rPr>
          <w:rFonts w:ascii="Times New Roman" w:hAnsi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color w:val="000000" w:themeColor="text1"/>
          <w:sz w:val="24"/>
          <w:szCs w:val="24"/>
        </w:rPr>
        <w:t>вого столбца: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4822"/>
        <w:gridCol w:w="709"/>
        <w:gridCol w:w="3401"/>
      </w:tblGrid>
      <w:tr w:rsidR="00A714AA">
        <w:tc>
          <w:tcPr>
            <w:tcW w:w="5243" w:type="dxa"/>
            <w:gridSpan w:val="2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Примеры</w:t>
            </w:r>
          </w:p>
        </w:tc>
        <w:tc>
          <w:tcPr>
            <w:tcW w:w="4110" w:type="dxa"/>
            <w:gridSpan w:val="2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Виды источников </w:t>
            </w:r>
          </w:p>
        </w:tc>
      </w:tr>
      <w:tr w:rsidR="00A714AA">
        <w:tc>
          <w:tcPr>
            <w:tcW w:w="422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4821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Извержения вулканов</w:t>
            </w:r>
          </w:p>
        </w:tc>
        <w:tc>
          <w:tcPr>
            <w:tcW w:w="70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1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Природные</w:t>
            </w:r>
          </w:p>
        </w:tc>
      </w:tr>
      <w:tr w:rsidR="00A714AA">
        <w:tc>
          <w:tcPr>
            <w:tcW w:w="422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4821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Весенний пал травы</w:t>
            </w:r>
          </w:p>
        </w:tc>
        <w:tc>
          <w:tcPr>
            <w:tcW w:w="70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1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Антропогенные</w:t>
            </w:r>
          </w:p>
        </w:tc>
      </w:tr>
      <w:tr w:rsidR="00A714AA">
        <w:tc>
          <w:tcPr>
            <w:tcW w:w="422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4821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растопка каминов       </w:t>
            </w:r>
          </w:p>
        </w:tc>
        <w:tc>
          <w:tcPr>
            <w:tcW w:w="70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1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A714AA"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A714AA"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14AA" w:rsidRDefault="00C402B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17</w:t>
      </w:r>
    </w:p>
    <w:p w:rsidR="00A714AA" w:rsidRDefault="00C402BC">
      <w:pPr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Прочитайте текст, выберите  несколько верных ответов из четырех предложенных </w:t>
      </w:r>
    </w:p>
    <w:p w:rsidR="00A714AA" w:rsidRDefault="00C402BC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Устойчивость влажного экваториального леса определяется:</w:t>
      </w:r>
    </w:p>
    <w:p w:rsidR="00A714AA" w:rsidRDefault="00C402B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большим видовым разнообразием</w:t>
      </w:r>
    </w:p>
    <w:p w:rsidR="00A714AA" w:rsidRDefault="00C402B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  сбалансированным круговоротом веществ</w:t>
      </w:r>
    </w:p>
    <w:p w:rsidR="00A714AA" w:rsidRDefault="00C402B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 отсутствием смены холодного периода тёплым</w:t>
      </w:r>
    </w:p>
    <w:p w:rsidR="00A714AA" w:rsidRDefault="00C402BC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4) разветвлёнными пищевыми сетями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18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A714AA" w:rsidRDefault="00A714AA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Совокупность </w:t>
      </w: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</w:rPr>
        <w:t>правовых норм, регулирующих общественные отношения в сфере взаим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действия общества и природы с целью охраны окружающей природной среды называется</w:t>
      </w:r>
      <w:proofErr w:type="gramEnd"/>
      <w:r>
        <w:rPr>
          <w:rFonts w:ascii="Times New Roman" w:hAnsi="Times New Roman"/>
          <w:bCs/>
          <w:color w:val="000000" w:themeColor="text1"/>
          <w:sz w:val="24"/>
          <w:szCs w:val="24"/>
        </w:rPr>
        <w:t>…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экологическая сертификация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2) экологическая паспортизация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3) экологическое право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4) экологический аудит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</w:p>
    <w:p w:rsidR="00A714AA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19</w:t>
      </w:r>
    </w:p>
    <w:p w:rsidR="00A714AA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Целенаправленно организованный, планомерно и систематически осуществляемый процесс овладения экологическими знаниями и навыками означает…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1)экологическое образование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2)экологическое воспитание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3)экологическую культуру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4)экологическую политику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Задание 20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Прочитайте  текст, выберите  один верный ответ из четырех предложенных 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714AA" w:rsidRDefault="00C402B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Один из старейших видов загрязнения окружающей среды, с которым сталкивался человек, называется...</w:t>
      </w:r>
    </w:p>
    <w:p w:rsidR="00A714AA" w:rsidRDefault="00A714A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 биологическое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2)химическое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3) механическое</w:t>
      </w:r>
    </w:p>
    <w:p w:rsidR="00A714AA" w:rsidRDefault="00C402BC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4) физическое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A714AA" w:rsidRDefault="00A714AA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A714AA" w:rsidRDefault="00D079E9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4.</w:t>
      </w:r>
      <w:r w:rsidR="00C402BC">
        <w:rPr>
          <w:rFonts w:ascii="Times New Roman" w:hAnsi="Times New Roman"/>
          <w:b/>
          <w:bCs/>
          <w:color w:val="000000" w:themeColor="text1"/>
          <w:sz w:val="24"/>
          <w:szCs w:val="24"/>
        </w:rPr>
        <w:t>Ключи к оцениванию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35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1703"/>
        <w:gridCol w:w="1417"/>
        <w:gridCol w:w="1555"/>
        <w:gridCol w:w="1705"/>
        <w:gridCol w:w="1276"/>
        <w:gridCol w:w="1559"/>
      </w:tblGrid>
      <w:tr w:rsidR="00A714AA"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зад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Верный ответ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76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петенции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полнения задания</w:t>
            </w:r>
          </w:p>
        </w:tc>
      </w:tr>
      <w:tr w:rsidR="00A714AA"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1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12534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новление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последов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 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3-5 мин</w:t>
            </w:r>
          </w:p>
        </w:tc>
      </w:tr>
      <w:tr w:rsidR="00A714AA"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     2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ствия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3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Решение:</w:t>
            </w:r>
            <w:r>
              <w:rPr>
                <w:rFonts w:ascii="Times New Roman" w:eastAsiaTheme="minorHAnsi" w:hAnsi="Times New Roman"/>
                <w:b/>
                <w:bCs/>
                <w:color w:val="00800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 × 2,5 = 5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1000:5=200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Ответ:200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разве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нутым отв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том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A714AA"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4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5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6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7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вильное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ответом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2" w:name="_Hlk176979612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3-5 мин</w:t>
            </w:r>
            <w:bookmarkEnd w:id="2"/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    8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ствия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9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3" w:type="dxa"/>
            <w:shd w:val="clear" w:color="auto" w:fill="auto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ствия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 и обоснован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 выбора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1-3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Отходы п</w:t>
            </w:r>
            <w:r>
              <w:rPr>
                <w:rFonts w:ascii="Times New Roman" w:hAnsi="Times New Roman"/>
                <w:color w:val="000000" w:themeColor="text1"/>
              </w:rPr>
              <w:t>о</w:t>
            </w:r>
            <w:r>
              <w:rPr>
                <w:rFonts w:ascii="Times New Roman" w:hAnsi="Times New Roman"/>
                <w:color w:val="000000" w:themeColor="text1"/>
              </w:rPr>
              <w:t>требления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ответом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ствия </w:t>
            </w:r>
          </w:p>
        </w:tc>
        <w:tc>
          <w:tcPr>
            <w:tcW w:w="1705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A714AA" w:rsidRDefault="00A714AA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rPr>
          <w:trHeight w:val="276"/>
        </w:trPr>
        <w:tc>
          <w:tcPr>
            <w:tcW w:w="113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3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ствие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  <w:tc>
          <w:tcPr>
            <w:tcW w:w="155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  <w:p w:rsidR="00A714AA" w:rsidRDefault="00C402BC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A714AA">
        <w:trPr>
          <w:trHeight w:val="276"/>
        </w:trPr>
        <w:tc>
          <w:tcPr>
            <w:tcW w:w="8793" w:type="dxa"/>
            <w:gridSpan w:val="6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A714AA" w:rsidRDefault="00C402BC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 минут</w:t>
            </w:r>
          </w:p>
        </w:tc>
      </w:tr>
    </w:tbl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C402B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Оценивание заданий с развернутым ответом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Критерии оценки: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 Правильность ответа (отсутствие фактических ошибок)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2. Полнота ответа (раскрытие объема используемых понятий)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3. Обоснованность ответа (наличие аргументов)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:rsidR="00A714AA" w:rsidRDefault="00C402B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Сопоставимость с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эталонными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ответом</w:t>
      </w:r>
    </w:p>
    <w:p w:rsidR="00A714AA" w:rsidRDefault="00C402BC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Наличие эталонного ответа</w:t>
      </w:r>
    </w:p>
    <w:p w:rsidR="00A714AA" w:rsidRDefault="00A714A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14AA" w:rsidRDefault="00A714A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A714AA" w:rsidSect="00D079E9">
      <w:footerReference w:type="even" r:id="rId10"/>
      <w:footerReference w:type="default" r:id="rId11"/>
      <w:footerReference w:type="first" r:id="rId12"/>
      <w:pgSz w:w="11906" w:h="16838"/>
      <w:pgMar w:top="1134" w:right="849" w:bottom="1134" w:left="1560" w:header="0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2BC" w:rsidRDefault="00C402BC">
      <w:pPr>
        <w:spacing w:after="0" w:line="240" w:lineRule="auto"/>
      </w:pPr>
      <w:r>
        <w:separator/>
      </w:r>
    </w:p>
  </w:endnote>
  <w:endnote w:type="continuationSeparator" w:id="0">
    <w:p w:rsidR="00C402BC" w:rsidRDefault="00C4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Symbol"/>
    <w:charset w:val="00"/>
    <w:family w:val="auto"/>
    <w:pitch w:val="default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5318202"/>
      <w:docPartObj>
        <w:docPartGallery w:val="Page Numbers (Bottom of Page)"/>
        <w:docPartUnique/>
      </w:docPartObj>
    </w:sdtPr>
    <w:sdtEndPr/>
    <w:sdtContent>
      <w:p w:rsidR="00D079E9" w:rsidRDefault="00D079E9">
        <w:pPr>
          <w:pStyle w:val="1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74A5D">
          <w:rPr>
            <w:noProof/>
          </w:rPr>
          <w:t>3</w:t>
        </w:r>
        <w:r>
          <w:fldChar w:fldCharType="end"/>
        </w:r>
      </w:p>
      <w:p w:rsidR="00D079E9" w:rsidRDefault="00274A5D">
        <w:pPr>
          <w:pStyle w:val="15"/>
          <w:ind w:right="360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2BC" w:rsidRDefault="00C402BC">
    <w:pPr>
      <w:pStyle w:val="aff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0" allowOverlap="1" wp14:anchorId="3B865E3C" wp14:editId="2CD9FE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 w:rsidR="00C402BC" w:rsidRDefault="00C402BC">
                          <w:pPr>
                            <w:pStyle w:val="aff3"/>
                            <w:rPr>
                              <w:rStyle w:val="af2"/>
                            </w:rPr>
                          </w:pPr>
                          <w:r>
                            <w:rPr>
                              <w:rStyle w:val="af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rect id="Врезка3" o:spid="_x0000_s1026" style="position:absolute;margin-left:-50.05pt;margin-top:.05pt;width:1.15pt;height:1.15pt;z-index:25165619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" o:allowincell="f" filled="f" stroked="f" strokeweight="0">
              <v:textbox style="mso-fit-shape-to-text:t" inset="0,0,0,0">
                <w:txbxContent>
                  <w:p w:rsidR="00C402BC" w:rsidRDefault="00C402BC">
                    <w:pPr>
                      <w:pStyle w:val="aff3"/>
                      <w:rPr>
                        <w:rStyle w:val="af2"/>
                      </w:rPr>
                    </w:pPr>
                    <w:r>
                      <w:rPr>
                        <w:rStyle w:val="af2"/>
                        <w:color w:val="000000"/>
                      </w:rPr>
                      <w:fldChar w:fldCharType="begin"/>
                    </w:r>
                    <w:r>
                      <w:rPr>
                        <w:rStyle w:val="af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2"/>
                        <w:color w:val="000000"/>
                      </w:rPr>
                      <w:fldChar w:fldCharType="separate"/>
                    </w:r>
                    <w:r>
                      <w:rPr>
                        <w:rStyle w:val="af2"/>
                        <w:color w:val="000000"/>
                      </w:rPr>
                      <w:t>0</w:t>
                    </w:r>
                    <w:r>
                      <w:rPr>
                        <w:rStyle w:val="af2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0" allowOverlap="1" wp14:anchorId="421505B0" wp14:editId="3B8810F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 w:rsidR="00C402BC" w:rsidRDefault="00C402BC">
                          <w:pPr>
                            <w:pStyle w:val="aff3"/>
                            <w:jc w:val="right"/>
                            <w:rPr>
                              <w:rStyle w:val="af2"/>
                            </w:rPr>
                          </w:pPr>
                          <w:r>
                            <w:rPr>
                              <w:rStyle w:val="af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rect id="Врезка4" o:spid="_x0000_s1027" style="position:absolute;margin-left:-50.05pt;margin-top:.05pt;width:1.15pt;height:1.15pt;z-index: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" o:allowincell="f" filled="f" stroked="f" strokeweight="0">
              <v:textbox style="mso-fit-shape-to-text:t" inset="0,0,0,0">
                <w:txbxContent>
                  <w:p w:rsidR="00C402BC" w:rsidRDefault="00C402BC">
                    <w:pPr>
                      <w:pStyle w:val="aff3"/>
                      <w:jc w:val="right"/>
                      <w:rPr>
                        <w:rStyle w:val="af2"/>
                      </w:rPr>
                    </w:pPr>
                    <w:r>
                      <w:rPr>
                        <w:rStyle w:val="af2"/>
                        <w:color w:val="000000"/>
                      </w:rPr>
                      <w:fldChar w:fldCharType="begin"/>
                    </w:r>
                    <w:r>
                      <w:rPr>
                        <w:rStyle w:val="af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2"/>
                        <w:color w:val="000000"/>
                      </w:rPr>
                      <w:fldChar w:fldCharType="separate"/>
                    </w:r>
                    <w:r>
                      <w:rPr>
                        <w:rStyle w:val="af2"/>
                        <w:color w:val="000000"/>
                      </w:rPr>
                      <w:t>0</w:t>
                    </w:r>
                    <w:r>
                      <w:rPr>
                        <w:rStyle w:val="af2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02799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079E9" w:rsidRPr="00D079E9" w:rsidRDefault="00D079E9">
        <w:pPr>
          <w:pStyle w:val="aff3"/>
          <w:jc w:val="center"/>
          <w:rPr>
            <w:rFonts w:ascii="Times New Roman" w:hAnsi="Times New Roman"/>
          </w:rPr>
        </w:pPr>
        <w:r w:rsidRPr="00D079E9">
          <w:rPr>
            <w:rFonts w:ascii="Times New Roman" w:hAnsi="Times New Roman"/>
          </w:rPr>
          <w:fldChar w:fldCharType="begin"/>
        </w:r>
        <w:r w:rsidRPr="00D079E9">
          <w:rPr>
            <w:rFonts w:ascii="Times New Roman" w:hAnsi="Times New Roman"/>
          </w:rPr>
          <w:instrText>PAGE   \* MERGEFORMAT</w:instrText>
        </w:r>
        <w:r w:rsidRPr="00D079E9">
          <w:rPr>
            <w:rFonts w:ascii="Times New Roman" w:hAnsi="Times New Roman"/>
          </w:rPr>
          <w:fldChar w:fldCharType="separate"/>
        </w:r>
        <w:r w:rsidR="00274A5D">
          <w:rPr>
            <w:rFonts w:ascii="Times New Roman" w:hAnsi="Times New Roman"/>
            <w:noProof/>
          </w:rPr>
          <w:t>7</w:t>
        </w:r>
        <w:r w:rsidRPr="00D079E9">
          <w:rPr>
            <w:rFonts w:ascii="Times New Roman" w:hAnsi="Times New Roman"/>
          </w:rPr>
          <w:fldChar w:fldCharType="end"/>
        </w:r>
      </w:p>
    </w:sdtContent>
  </w:sdt>
  <w:p w:rsidR="00C402BC" w:rsidRDefault="00C402BC">
    <w:pPr>
      <w:pStyle w:val="aff3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2BC" w:rsidRDefault="00C402BC">
    <w:pPr>
      <w:pStyle w:val="aff3"/>
      <w:ind w:right="36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6E00DB3A" wp14:editId="31E7430C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2240" cy="16954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2200" cy="1695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 w:rsidR="00C402BC" w:rsidRDefault="00C402BC">
                          <w:pPr>
                            <w:pStyle w:val="aff3"/>
                            <w:jc w:val="right"/>
                            <w:rPr>
                              <w:rStyle w:val="af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rect id="Врезка2" o:spid="_x0000_s1028" style="position:absolute;left:0;text-align:left;margin-left:-40pt;margin-top:.05pt;width:11.2pt;height:13.3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" o:allowincell="f" filled="f" stroked="f" strokeweight="0">
              <v:textbox style="mso-fit-shape-to-text:t" inset="0,0,0,0">
                <w:txbxContent>
                  <w:p w:rsidR="00C402BC" w:rsidRDefault="00C402BC">
                    <w:pPr>
                      <w:pStyle w:val="aff3"/>
                      <w:jc w:val="right"/>
                      <w:rPr>
                        <w:rStyle w:val="af2"/>
                      </w:rPr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 w:rsidR="00D079E9"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2BC" w:rsidRDefault="00C402BC">
      <w:pPr>
        <w:spacing w:after="0" w:line="240" w:lineRule="auto"/>
      </w:pPr>
      <w:r>
        <w:separator/>
      </w:r>
    </w:p>
  </w:footnote>
  <w:footnote w:type="continuationSeparator" w:id="0">
    <w:p w:rsidR="00C402BC" w:rsidRDefault="00C40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758"/>
    <w:multiLevelType w:val="hybridMultilevel"/>
    <w:tmpl w:val="71D2F94C"/>
    <w:lvl w:ilvl="0" w:tplc="0CAA24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0B5D5C"/>
    <w:multiLevelType w:val="multilevel"/>
    <w:tmpl w:val="A0F454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AC31048"/>
    <w:multiLevelType w:val="multilevel"/>
    <w:tmpl w:val="7F4E6E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212E20DF"/>
    <w:multiLevelType w:val="multilevel"/>
    <w:tmpl w:val="6910295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4">
    <w:nsid w:val="29F37817"/>
    <w:multiLevelType w:val="multilevel"/>
    <w:tmpl w:val="D1C8905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3328472E"/>
    <w:multiLevelType w:val="hybridMultilevel"/>
    <w:tmpl w:val="FAFC537C"/>
    <w:lvl w:ilvl="0" w:tplc="542C7C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52014897"/>
    <w:multiLevelType w:val="hybridMultilevel"/>
    <w:tmpl w:val="3918BD7E"/>
    <w:lvl w:ilvl="0" w:tplc="542C7C0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5A30A5D"/>
    <w:multiLevelType w:val="multilevel"/>
    <w:tmpl w:val="778235D8"/>
    <w:lvl w:ilvl="0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汃䀀੶怀ੰ玑寻.੐Ķᡂ密䀀੶.匊睒鮭夤"/>
      <w:lvlJc w:val="left"/>
      <w:pPr>
        <w:tabs>
          <w:tab w:val="num" w:pos="0"/>
        </w:tabs>
        <w:ind w:left="0" w:firstLine="0"/>
      </w:pPr>
    </w:lvl>
  </w:abstractNum>
  <w:abstractNum w:abstractNumId="8">
    <w:nsid w:val="6C432599"/>
    <w:multiLevelType w:val="multilevel"/>
    <w:tmpl w:val="465A51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AA"/>
    <w:rsid w:val="00274A5D"/>
    <w:rsid w:val="002F3497"/>
    <w:rsid w:val="00A02EEF"/>
    <w:rsid w:val="00A714AA"/>
    <w:rsid w:val="00C402BC"/>
    <w:rsid w:val="00D0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uiPriority w:val="9"/>
    <w:qFormat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000FF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Символ сноски"/>
    <w:uiPriority w:val="99"/>
    <w:unhideWhenUsed/>
    <w:qFormat/>
    <w:rPr>
      <w:vertAlign w:val="superscript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Символ концевой сноски"/>
    <w:uiPriority w:val="99"/>
    <w:semiHidden/>
    <w:unhideWhenUsed/>
    <w:qFormat/>
    <w:rPr>
      <w:vertAlign w:val="superscript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Pr>
      <w:color w:val="0000FF"/>
      <w:u w:val="single"/>
    </w:rPr>
  </w:style>
  <w:style w:type="character" w:customStyle="1" w:styleId="ab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uiPriority w:val="34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 w:cs="Times New Roman"/>
      <w:lang w:eastAsia="ru-RU" w:bidi="ru-RU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f">
    <w:name w:val="Основной текст Знак"/>
    <w:basedOn w:val="a0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ub75f550c">
    <w:name w:val="ub75f550c"/>
    <w:basedOn w:val="a0"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customStyle="1" w:styleId="pad641fd3">
    <w:name w:val="pad641fd3"/>
    <w:basedOn w:val="a0"/>
    <w:qFormat/>
  </w:style>
  <w:style w:type="character" w:customStyle="1" w:styleId="b6dd774f6">
    <w:name w:val="b6dd774f6"/>
    <w:basedOn w:val="a0"/>
    <w:qFormat/>
  </w:style>
  <w:style w:type="character" w:customStyle="1" w:styleId="gbbd2d89e">
    <w:name w:val="gbbd2d89e"/>
    <w:basedOn w:val="a0"/>
    <w:qFormat/>
  </w:style>
  <w:style w:type="character" w:customStyle="1" w:styleId="yd3dc382a">
    <w:name w:val="yd3dc382a"/>
    <w:basedOn w:val="a0"/>
    <w:qFormat/>
  </w:style>
  <w:style w:type="character" w:styleId="af2">
    <w:name w:val="page number"/>
    <w:basedOn w:val="a0"/>
    <w:qFormat/>
  </w:style>
  <w:style w:type="character" w:customStyle="1" w:styleId="mjxassistivemathml">
    <w:name w:val="mjx_assistive_mathml"/>
    <w:basedOn w:val="a0"/>
    <w:qFormat/>
  </w:style>
  <w:style w:type="character" w:customStyle="1" w:styleId="dabhide">
    <w:name w:val="dabhide"/>
    <w:basedOn w:val="a0"/>
    <w:qFormat/>
  </w:style>
  <w:style w:type="character" w:customStyle="1" w:styleId="21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noprint">
    <w:name w:val="noprint"/>
    <w:basedOn w:val="a0"/>
    <w:qFormat/>
  </w:style>
  <w:style w:type="character" w:customStyle="1" w:styleId="ts-">
    <w:name w:val="ts-переход"/>
    <w:basedOn w:val="a0"/>
    <w:qFormat/>
  </w:style>
  <w:style w:type="character" w:customStyle="1" w:styleId="40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mi">
    <w:name w:val="mi"/>
    <w:basedOn w:val="a0"/>
    <w:qFormat/>
  </w:style>
  <w:style w:type="character" w:customStyle="1" w:styleId="mo">
    <w:name w:val="mo"/>
    <w:basedOn w:val="a0"/>
    <w:qFormat/>
  </w:style>
  <w:style w:type="character" w:customStyle="1" w:styleId="mn">
    <w:name w:val="mn"/>
    <w:basedOn w:val="a0"/>
    <w:qFormat/>
  </w:style>
  <w:style w:type="character" w:customStyle="1" w:styleId="af3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</w:style>
  <w:style w:type="character" w:customStyle="1" w:styleId="af4">
    <w:name w:val="Маркеры"/>
    <w:qFormat/>
    <w:rPr>
      <w:rFonts w:ascii="OpenSymbol" w:eastAsia="OpenSymbol" w:hAnsi="OpenSymbol" w:cs="OpenSymbol"/>
    </w:rPr>
  </w:style>
  <w:style w:type="character" w:customStyle="1" w:styleId="af5">
    <w:name w:val="Символ нумерации"/>
    <w:qFormat/>
  </w:style>
  <w:style w:type="paragraph" w:customStyle="1" w:styleId="11">
    <w:name w:val="Заголовок1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semiHidden/>
    <w:unhideWhenUsed/>
    <w:pPr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11"/>
  </w:style>
  <w:style w:type="paragraph" w:styleId="afa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b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fc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d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2">
    <w:name w:val="toc 1"/>
    <w:basedOn w:val="a"/>
    <w:uiPriority w:val="39"/>
    <w:unhideWhenUsed/>
    <w:pPr>
      <w:spacing w:after="57"/>
    </w:pPr>
  </w:style>
  <w:style w:type="paragraph" w:styleId="23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pPr>
      <w:spacing w:after="200" w:line="276" w:lineRule="auto"/>
    </w:pPr>
  </w:style>
  <w:style w:type="paragraph" w:styleId="aff0">
    <w:name w:val="table of figures"/>
    <w:basedOn w:val="a"/>
    <w:uiPriority w:val="99"/>
    <w:unhideWhenUsed/>
    <w:qFormat/>
    <w:pPr>
      <w:spacing w:after="0"/>
    </w:pPr>
  </w:style>
  <w:style w:type="paragraph" w:customStyle="1" w:styleId="aff1">
    <w:name w:val="Колонтитул"/>
    <w:basedOn w:val="a"/>
    <w:qFormat/>
  </w:style>
  <w:style w:type="paragraph" w:styleId="aff2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</w:rPr>
  </w:style>
  <w:style w:type="paragraph" w:styleId="aff4">
    <w:name w:val="List Paragraph"/>
    <w:basedOn w:val="a"/>
    <w:uiPriority w:val="34"/>
    <w:qFormat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bidi="ru-RU"/>
    </w:rPr>
  </w:style>
  <w:style w:type="paragraph" w:styleId="aff5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uiPriority w:val="99"/>
    <w:semiHidden/>
    <w:unhideWhenUsed/>
    <w:qFormat/>
    <w:pPr>
      <w:widowControl w:val="0"/>
      <w:spacing w:after="120" w:line="480" w:lineRule="auto"/>
      <w:ind w:left="283"/>
    </w:pPr>
    <w:rPr>
      <w:rFonts w:ascii="Times New Roman" w:hAnsi="Times New Roman"/>
      <w:lang w:bidi="ru-RU"/>
    </w:rPr>
  </w:style>
  <w:style w:type="paragraph" w:styleId="aff6">
    <w:name w:val="No Spacing"/>
    <w:uiPriority w:val="1"/>
    <w:qFormat/>
    <w:rPr>
      <w:rFonts w:cs="Times New Roman"/>
    </w:rPr>
  </w:style>
  <w:style w:type="paragraph" w:styleId="aff7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8">
    <w:name w:val="Другое"/>
    <w:basedOn w:val="a"/>
    <w:qFormat/>
    <w:pPr>
      <w:widowControl w:val="0"/>
      <w:spacing w:after="0" w:line="278" w:lineRule="auto"/>
      <w:ind w:firstLine="400"/>
    </w:pPr>
    <w:rPr>
      <w:rFonts w:ascii="Times New Roman" w:hAnsi="Times New Roman"/>
      <w:sz w:val="26"/>
      <w:szCs w:val="26"/>
      <w:lang w:eastAsia="en-US"/>
    </w:rPr>
  </w:style>
  <w:style w:type="paragraph" w:customStyle="1" w:styleId="c9">
    <w:name w:val="c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-indent">
    <w:name w:val="no-inden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k-reset">
    <w:name w:val="stk-rese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Основной текст1"/>
    <w:basedOn w:val="a"/>
    <w:qFormat/>
    <w:pPr>
      <w:widowControl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leftmargin">
    <w:name w:val="left_margin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9">
    <w:name w:val="Содержимое врезки"/>
    <w:basedOn w:val="a"/>
    <w:qFormat/>
  </w:style>
  <w:style w:type="paragraph" w:customStyle="1" w:styleId="affa">
    <w:name w:val="Содержимое таблицы"/>
    <w:basedOn w:val="a"/>
    <w:qFormat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numbering" w:customStyle="1" w:styleId="14">
    <w:name w:val="Нет списка1"/>
    <w:uiPriority w:val="99"/>
    <w:semiHidden/>
    <w:unhideWhenUsed/>
    <w:qFormat/>
  </w:style>
  <w:style w:type="numbering" w:customStyle="1" w:styleId="WW8Num2">
    <w:name w:val="WW8Num2"/>
    <w:qFormat/>
  </w:style>
  <w:style w:type="table" w:customStyle="1" w:styleId="110">
    <w:name w:val="Сетка таблицы11"/>
    <w:basedOn w:val="a1"/>
    <w:uiPriority w:val="59"/>
    <w:rsid w:val="00C402BC"/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Нижний колонтитул1"/>
    <w:basedOn w:val="a"/>
    <w:uiPriority w:val="99"/>
    <w:qFormat/>
    <w:rsid w:val="00D079E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uiPriority w:val="9"/>
    <w:qFormat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4">
    <w:name w:val="Hyperlink"/>
    <w:uiPriority w:val="99"/>
    <w:unhideWhenUsed/>
    <w:rPr>
      <w:color w:val="0000FF" w:themeColor="hyperlink"/>
      <w:u w:val="single"/>
    </w:rPr>
  </w:style>
  <w:style w:type="character" w:styleId="a5">
    <w:name w:val="footnote reference"/>
    <w:basedOn w:val="a0"/>
    <w:uiPriority w:val="99"/>
    <w:unhideWhenUsed/>
    <w:rPr>
      <w:vertAlign w:val="superscript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7">
    <w:name w:val="Символ сноски"/>
    <w:uiPriority w:val="99"/>
    <w:unhideWhenUsed/>
    <w:qFormat/>
    <w:rPr>
      <w:vertAlign w:val="superscript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Символ концевой сноски"/>
    <w:uiPriority w:val="99"/>
    <w:semiHidden/>
    <w:unhideWhenUsed/>
    <w:qFormat/>
    <w:rPr>
      <w:vertAlign w:val="superscript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Pr>
      <w:color w:val="0000FF"/>
      <w:u w:val="single"/>
    </w:rPr>
  </w:style>
  <w:style w:type="character" w:customStyle="1" w:styleId="ab">
    <w:name w:val="Верх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uiPriority w:val="99"/>
    <w:qFormat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uiPriority w:val="34"/>
    <w:qFormat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Pr>
      <w:rFonts w:ascii="Times New Roman" w:eastAsia="Times New Roman" w:hAnsi="Times New Roman" w:cs="Times New Roman"/>
      <w:lang w:eastAsia="ru-RU" w:bidi="ru-RU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f">
    <w:name w:val="Основной текст Знак"/>
    <w:basedOn w:val="a0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uiPriority w:val="9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6">
    <w:name w:val="c6"/>
    <w:basedOn w:val="a0"/>
    <w:qFormat/>
  </w:style>
  <w:style w:type="character" w:customStyle="1" w:styleId="c3">
    <w:name w:val="c3"/>
    <w:basedOn w:val="a0"/>
    <w:qFormat/>
  </w:style>
  <w:style w:type="character" w:customStyle="1" w:styleId="ub75f550c">
    <w:name w:val="ub75f550c"/>
    <w:basedOn w:val="a0"/>
    <w:qFormat/>
  </w:style>
  <w:style w:type="character" w:styleId="af1">
    <w:name w:val="Emphasis"/>
    <w:basedOn w:val="a0"/>
    <w:uiPriority w:val="20"/>
    <w:qFormat/>
    <w:rPr>
      <w:i/>
      <w:iCs/>
    </w:rPr>
  </w:style>
  <w:style w:type="character" w:customStyle="1" w:styleId="pad641fd3">
    <w:name w:val="pad641fd3"/>
    <w:basedOn w:val="a0"/>
    <w:qFormat/>
  </w:style>
  <w:style w:type="character" w:customStyle="1" w:styleId="b6dd774f6">
    <w:name w:val="b6dd774f6"/>
    <w:basedOn w:val="a0"/>
    <w:qFormat/>
  </w:style>
  <w:style w:type="character" w:customStyle="1" w:styleId="gbbd2d89e">
    <w:name w:val="gbbd2d89e"/>
    <w:basedOn w:val="a0"/>
    <w:qFormat/>
  </w:style>
  <w:style w:type="character" w:customStyle="1" w:styleId="yd3dc382a">
    <w:name w:val="yd3dc382a"/>
    <w:basedOn w:val="a0"/>
    <w:qFormat/>
  </w:style>
  <w:style w:type="character" w:styleId="af2">
    <w:name w:val="page number"/>
    <w:basedOn w:val="a0"/>
    <w:qFormat/>
  </w:style>
  <w:style w:type="character" w:customStyle="1" w:styleId="mjxassistivemathml">
    <w:name w:val="mjx_assistive_mathml"/>
    <w:basedOn w:val="a0"/>
    <w:qFormat/>
  </w:style>
  <w:style w:type="character" w:customStyle="1" w:styleId="dabhide">
    <w:name w:val="dabhide"/>
    <w:basedOn w:val="a0"/>
    <w:qFormat/>
  </w:style>
  <w:style w:type="character" w:customStyle="1" w:styleId="21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noprint">
    <w:name w:val="noprint"/>
    <w:basedOn w:val="a0"/>
    <w:qFormat/>
  </w:style>
  <w:style w:type="character" w:customStyle="1" w:styleId="ts-">
    <w:name w:val="ts-переход"/>
    <w:basedOn w:val="a0"/>
    <w:qFormat/>
  </w:style>
  <w:style w:type="character" w:customStyle="1" w:styleId="40">
    <w:name w:val="Заголовок 4 Знак"/>
    <w:basedOn w:val="a0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mi">
    <w:name w:val="mi"/>
    <w:basedOn w:val="a0"/>
    <w:qFormat/>
  </w:style>
  <w:style w:type="character" w:customStyle="1" w:styleId="mo">
    <w:name w:val="mo"/>
    <w:basedOn w:val="a0"/>
    <w:qFormat/>
  </w:style>
  <w:style w:type="character" w:customStyle="1" w:styleId="mn">
    <w:name w:val="mn"/>
    <w:basedOn w:val="a0"/>
    <w:qFormat/>
  </w:style>
  <w:style w:type="character" w:customStyle="1" w:styleId="af3">
    <w:name w:val="Основной текст_"/>
    <w:basedOn w:val="a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</w:style>
  <w:style w:type="character" w:customStyle="1" w:styleId="af4">
    <w:name w:val="Маркеры"/>
    <w:qFormat/>
    <w:rPr>
      <w:rFonts w:ascii="OpenSymbol" w:eastAsia="OpenSymbol" w:hAnsi="OpenSymbol" w:cs="OpenSymbol"/>
    </w:rPr>
  </w:style>
  <w:style w:type="character" w:customStyle="1" w:styleId="af5">
    <w:name w:val="Символ нумерации"/>
    <w:qFormat/>
  </w:style>
  <w:style w:type="paragraph" w:customStyle="1" w:styleId="11">
    <w:name w:val="Заголовок1"/>
    <w:basedOn w:val="a"/>
    <w:next w:val="af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semiHidden/>
    <w:unhideWhenUsed/>
    <w:pPr>
      <w:spacing w:after="120"/>
    </w:pPr>
  </w:style>
  <w:style w:type="paragraph" w:styleId="af7">
    <w:name w:val="List"/>
    <w:basedOn w:val="af6"/>
    <w:rPr>
      <w:rFonts w:ascii="PT Astra Serif" w:hAnsi="PT Astra Serif" w:cs="Noto Sans Devanagari"/>
    </w:rPr>
  </w:style>
  <w:style w:type="paragraph" w:styleId="af8">
    <w:name w:val="caption"/>
    <w:basedOn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11"/>
  </w:style>
  <w:style w:type="paragraph" w:styleId="afa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fb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fc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d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2">
    <w:name w:val="toc 1"/>
    <w:basedOn w:val="a"/>
    <w:uiPriority w:val="39"/>
    <w:unhideWhenUsed/>
    <w:pPr>
      <w:spacing w:after="57"/>
    </w:pPr>
  </w:style>
  <w:style w:type="paragraph" w:styleId="23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  <w:pPr>
      <w:spacing w:after="200" w:line="276" w:lineRule="auto"/>
    </w:pPr>
  </w:style>
  <w:style w:type="paragraph" w:styleId="aff0">
    <w:name w:val="table of figures"/>
    <w:basedOn w:val="a"/>
    <w:uiPriority w:val="99"/>
    <w:unhideWhenUsed/>
    <w:qFormat/>
    <w:pPr>
      <w:spacing w:after="0"/>
    </w:pPr>
  </w:style>
  <w:style w:type="paragraph" w:customStyle="1" w:styleId="aff1">
    <w:name w:val="Колонтитул"/>
    <w:basedOn w:val="a"/>
    <w:qFormat/>
  </w:style>
  <w:style w:type="paragraph" w:styleId="aff2">
    <w:name w:val="head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</w:rPr>
  </w:style>
  <w:style w:type="paragraph" w:styleId="aff4">
    <w:name w:val="List Paragraph"/>
    <w:basedOn w:val="a"/>
    <w:uiPriority w:val="34"/>
    <w:qFormat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bidi="ru-RU"/>
    </w:rPr>
  </w:style>
  <w:style w:type="paragraph" w:styleId="aff5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uiPriority w:val="99"/>
    <w:semiHidden/>
    <w:unhideWhenUsed/>
    <w:qFormat/>
    <w:pPr>
      <w:widowControl w:val="0"/>
      <w:spacing w:after="120" w:line="480" w:lineRule="auto"/>
      <w:ind w:left="283"/>
    </w:pPr>
    <w:rPr>
      <w:rFonts w:ascii="Times New Roman" w:hAnsi="Times New Roman"/>
      <w:lang w:bidi="ru-RU"/>
    </w:rPr>
  </w:style>
  <w:style w:type="paragraph" w:styleId="aff6">
    <w:name w:val="No Spacing"/>
    <w:uiPriority w:val="1"/>
    <w:qFormat/>
    <w:rPr>
      <w:rFonts w:cs="Times New Roman"/>
    </w:rPr>
  </w:style>
  <w:style w:type="paragraph" w:styleId="aff7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8">
    <w:name w:val="Другое"/>
    <w:basedOn w:val="a"/>
    <w:qFormat/>
    <w:pPr>
      <w:widowControl w:val="0"/>
      <w:spacing w:after="0" w:line="278" w:lineRule="auto"/>
      <w:ind w:firstLine="400"/>
    </w:pPr>
    <w:rPr>
      <w:rFonts w:ascii="Times New Roman" w:hAnsi="Times New Roman"/>
      <w:sz w:val="26"/>
      <w:szCs w:val="26"/>
      <w:lang w:eastAsia="en-US"/>
    </w:rPr>
  </w:style>
  <w:style w:type="paragraph" w:customStyle="1" w:styleId="c9">
    <w:name w:val="c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-indent">
    <w:name w:val="no-inden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k-reset">
    <w:name w:val="stk-reset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Основной текст1"/>
    <w:basedOn w:val="a"/>
    <w:qFormat/>
    <w:pPr>
      <w:widowControl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leftmargin">
    <w:name w:val="left_margin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9">
    <w:name w:val="Содержимое врезки"/>
    <w:basedOn w:val="a"/>
    <w:qFormat/>
  </w:style>
  <w:style w:type="paragraph" w:customStyle="1" w:styleId="affa">
    <w:name w:val="Содержимое таблицы"/>
    <w:basedOn w:val="a"/>
    <w:qFormat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numbering" w:customStyle="1" w:styleId="14">
    <w:name w:val="Нет списка1"/>
    <w:uiPriority w:val="99"/>
    <w:semiHidden/>
    <w:unhideWhenUsed/>
    <w:qFormat/>
  </w:style>
  <w:style w:type="numbering" w:customStyle="1" w:styleId="WW8Num2">
    <w:name w:val="WW8Num2"/>
    <w:qFormat/>
  </w:style>
  <w:style w:type="table" w:customStyle="1" w:styleId="110">
    <w:name w:val="Сетка таблицы11"/>
    <w:basedOn w:val="a1"/>
    <w:uiPriority w:val="59"/>
    <w:rsid w:val="00C402BC"/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Нижний колонтитул1"/>
    <w:basedOn w:val="a"/>
    <w:uiPriority w:val="99"/>
    <w:qFormat/>
    <w:rsid w:val="00D079E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CB7D0-3CF3-45E6-940C-5AB5ED9C7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17</Pages>
  <Words>2980</Words>
  <Characters>16987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Бузулукский филиал Финуниверситета</Company>
  <LinksUpToDate>false</LinksUpToDate>
  <CharactersWithSpaces>19928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Liana</cp:lastModifiedBy>
  <cp:revision>7</cp:revision>
  <dcterms:created xsi:type="dcterms:W3CDTF">2025-02-19T18:14:00Z</dcterms:created>
  <dcterms:modified xsi:type="dcterms:W3CDTF">2025-09-18T14:04:00Z</dcterms:modified>
  <dc:language>ru-RU</dc:language>
</cp:coreProperties>
</file>